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9D879" w14:textId="77777777" w:rsidR="008F6BE6" w:rsidRDefault="008F6BE6" w:rsidP="00BD013C">
      <w:pPr>
        <w:spacing w:line="60" w:lineRule="exact"/>
        <w:jc w:val="center"/>
        <w:rPr>
          <w:b/>
          <w:bCs/>
        </w:rPr>
      </w:pPr>
    </w:p>
    <w:p w14:paraId="74127C2F" w14:textId="77777777" w:rsidR="00E4485F" w:rsidRDefault="00CC1B39" w:rsidP="007D04E3">
      <w:pPr>
        <w:jc w:val="center"/>
        <w:rPr>
          <w:b/>
          <w:bCs/>
        </w:rPr>
      </w:pPr>
      <w:r>
        <w:rPr>
          <w:b/>
          <w:bCs/>
        </w:rPr>
        <w:t xml:space="preserve">Study Group on </w:t>
      </w:r>
      <w:r w:rsidR="00C801B7">
        <w:rPr>
          <w:b/>
          <w:bCs/>
        </w:rPr>
        <w:t>Disability Rights</w:t>
      </w:r>
    </w:p>
    <w:p w14:paraId="04331C4D" w14:textId="77777777" w:rsidR="009E2062" w:rsidRDefault="009E2062" w:rsidP="007D04E3">
      <w:pPr>
        <w:jc w:val="center"/>
        <w:rPr>
          <w:b/>
          <w:bCs/>
          <w:sz w:val="24"/>
          <w:szCs w:val="24"/>
        </w:rPr>
      </w:pPr>
    </w:p>
    <w:p w14:paraId="37D167F3" w14:textId="77777777" w:rsidR="00E2335F" w:rsidRDefault="00CE220A" w:rsidP="007D04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REPORT</w:t>
      </w:r>
    </w:p>
    <w:p w14:paraId="778DB508" w14:textId="77777777" w:rsidR="00E2335F" w:rsidRPr="00E2335F" w:rsidRDefault="00E2335F" w:rsidP="007D04E3">
      <w:pPr>
        <w:jc w:val="center"/>
        <w:rPr>
          <w:b/>
          <w:bCs/>
          <w:sz w:val="32"/>
          <w:szCs w:val="32"/>
        </w:rPr>
      </w:pPr>
    </w:p>
    <w:p w14:paraId="1266F95B" w14:textId="77777777" w:rsidR="00E4485F" w:rsidRDefault="00E4485F" w:rsidP="007D04E3">
      <w:pPr>
        <w:jc w:val="center"/>
        <w:rPr>
          <w:b/>
          <w:bCs/>
          <w:sz w:val="32"/>
          <w:szCs w:val="32"/>
        </w:rPr>
      </w:pPr>
      <w:r w:rsidRPr="009E2062">
        <w:rPr>
          <w:b/>
          <w:bCs/>
          <w:sz w:val="32"/>
          <w:szCs w:val="32"/>
        </w:rPr>
        <w:t xml:space="preserve">COUNTRY VISIT – </w:t>
      </w:r>
      <w:r w:rsidR="004A1965">
        <w:rPr>
          <w:b/>
          <w:bCs/>
          <w:sz w:val="32"/>
          <w:szCs w:val="32"/>
        </w:rPr>
        <w:t>CYPRUS</w:t>
      </w:r>
    </w:p>
    <w:p w14:paraId="1378DEDE" w14:textId="77777777" w:rsidR="00015BFF" w:rsidRDefault="004A1965" w:rsidP="007D04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Employment </w:t>
      </w:r>
      <w:r w:rsidR="00B97179">
        <w:rPr>
          <w:b/>
          <w:bCs/>
          <w:sz w:val="32"/>
          <w:szCs w:val="32"/>
        </w:rPr>
        <w:t>of p</w:t>
      </w:r>
      <w:r w:rsidR="00527482">
        <w:rPr>
          <w:b/>
          <w:bCs/>
          <w:sz w:val="32"/>
          <w:szCs w:val="32"/>
        </w:rPr>
        <w:t xml:space="preserve">ersons with disabilities </w:t>
      </w:r>
    </w:p>
    <w:p w14:paraId="1F0AB714" w14:textId="77777777" w:rsidR="00015BFF" w:rsidRPr="009E2062" w:rsidRDefault="00015BFF" w:rsidP="007D04E3">
      <w:pPr>
        <w:jc w:val="center"/>
        <w:rPr>
          <w:b/>
          <w:bCs/>
          <w:sz w:val="32"/>
          <w:szCs w:val="32"/>
        </w:rPr>
      </w:pPr>
    </w:p>
    <w:p w14:paraId="791E383A" w14:textId="77777777" w:rsidR="00E4485F" w:rsidRPr="009E2062" w:rsidRDefault="004A1965" w:rsidP="007D04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18-20 November</w:t>
      </w:r>
      <w:r w:rsidR="00152752">
        <w:rPr>
          <w:b/>
          <w:bCs/>
          <w:sz w:val="32"/>
          <w:szCs w:val="32"/>
        </w:rPr>
        <w:t xml:space="preserve"> 2019</w:t>
      </w:r>
    </w:p>
    <w:p w14:paraId="17601198" w14:textId="77777777" w:rsidR="00323D6B" w:rsidRDefault="00323D6B" w:rsidP="00954A99">
      <w:pPr>
        <w:spacing w:line="180" w:lineRule="exact"/>
        <w:jc w:val="center"/>
        <w:rPr>
          <w:b/>
          <w:bCs/>
        </w:rPr>
      </w:pPr>
    </w:p>
    <w:p w14:paraId="5B8FA5E5" w14:textId="77777777" w:rsidR="00E4485F" w:rsidRDefault="00E4485F" w:rsidP="007D04E3">
      <w:pPr>
        <w:jc w:val="center"/>
        <w:rPr>
          <w:b/>
          <w:bCs/>
          <w:lang w:val="en-GB"/>
        </w:rPr>
      </w:pPr>
      <w:r w:rsidRPr="000534B9">
        <w:rPr>
          <w:b/>
          <w:bCs/>
          <w:lang w:val="en-GB"/>
        </w:rPr>
        <w:t xml:space="preserve">MEMBERS: </w:t>
      </w:r>
      <w:r w:rsidR="004A1965">
        <w:rPr>
          <w:b/>
          <w:bCs/>
          <w:lang w:val="en-GB"/>
        </w:rPr>
        <w:t>Marie Zvolska</w:t>
      </w:r>
      <w:r w:rsidR="008F6BE6">
        <w:rPr>
          <w:b/>
          <w:bCs/>
          <w:lang w:val="en-GB"/>
        </w:rPr>
        <w:t xml:space="preserve"> </w:t>
      </w:r>
      <w:r w:rsidR="00CC1B39">
        <w:rPr>
          <w:b/>
          <w:bCs/>
          <w:lang w:val="en-GB"/>
        </w:rPr>
        <w:t>(</w:t>
      </w:r>
      <w:r w:rsidR="00CC1B39" w:rsidRPr="00CC1B39">
        <w:rPr>
          <w:b/>
          <w:bCs/>
          <w:lang w:val="en-GB"/>
        </w:rPr>
        <w:t xml:space="preserve">GR </w:t>
      </w:r>
      <w:r w:rsidR="00071878">
        <w:rPr>
          <w:b/>
          <w:bCs/>
          <w:lang w:val="en-GB"/>
        </w:rPr>
        <w:t>1</w:t>
      </w:r>
      <w:r w:rsidRPr="000534B9">
        <w:rPr>
          <w:b/>
          <w:bCs/>
          <w:lang w:val="en-GB"/>
        </w:rPr>
        <w:t xml:space="preserve">), </w:t>
      </w:r>
      <w:r w:rsidR="004A1965">
        <w:rPr>
          <w:b/>
          <w:bCs/>
          <w:lang w:val="en-GB"/>
        </w:rPr>
        <w:t>Christophe Lefevre</w:t>
      </w:r>
      <w:r w:rsidR="004B7B92">
        <w:rPr>
          <w:b/>
          <w:bCs/>
          <w:lang w:val="en-GB"/>
        </w:rPr>
        <w:t xml:space="preserve"> (</w:t>
      </w:r>
      <w:r w:rsidR="00E44F61">
        <w:rPr>
          <w:b/>
          <w:bCs/>
          <w:lang w:val="en-GB"/>
        </w:rPr>
        <w:t>GR 2</w:t>
      </w:r>
      <w:r w:rsidR="00E44F61" w:rsidRPr="00E44F61">
        <w:rPr>
          <w:b/>
          <w:bCs/>
          <w:lang w:val="en-GB"/>
        </w:rPr>
        <w:t>)</w:t>
      </w:r>
      <w:r w:rsidR="00E44F61">
        <w:rPr>
          <w:b/>
          <w:bCs/>
          <w:lang w:val="en-GB"/>
        </w:rPr>
        <w:t>,</w:t>
      </w:r>
      <w:r w:rsidR="00E44F61" w:rsidRPr="00E44F61">
        <w:rPr>
          <w:b/>
          <w:bCs/>
          <w:lang w:val="en-GB"/>
        </w:rPr>
        <w:t xml:space="preserve"> </w:t>
      </w:r>
      <w:r w:rsidR="004A1965">
        <w:rPr>
          <w:b/>
          <w:bCs/>
          <w:lang w:val="en-GB"/>
        </w:rPr>
        <w:t>Ioannis Vardakastanis</w:t>
      </w:r>
      <w:r w:rsidR="00433573">
        <w:rPr>
          <w:b/>
          <w:bCs/>
          <w:lang w:val="en-GB"/>
        </w:rPr>
        <w:t xml:space="preserve"> </w:t>
      </w:r>
      <w:r w:rsidR="00E44F61" w:rsidRPr="00E44F61">
        <w:rPr>
          <w:b/>
          <w:bCs/>
          <w:lang w:val="en-GB"/>
        </w:rPr>
        <w:t>(GR 3)</w:t>
      </w:r>
    </w:p>
    <w:p w14:paraId="30DC2C71" w14:textId="77777777" w:rsidR="004A1965" w:rsidRDefault="004A1965" w:rsidP="007D04E3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Observer: Haydn Hammersley, European Disability Forum (EDF)</w:t>
      </w:r>
    </w:p>
    <w:p w14:paraId="09A1B442" w14:textId="77777777" w:rsidR="008C6097" w:rsidRPr="000534B9" w:rsidRDefault="008C6097" w:rsidP="00EE2559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SOC Secretariat: </w:t>
      </w:r>
      <w:r w:rsidR="00366712">
        <w:rPr>
          <w:b/>
          <w:bCs/>
          <w:lang w:val="en-GB"/>
        </w:rPr>
        <w:t>Valeria Atzori</w:t>
      </w:r>
      <w:r w:rsidR="00EE2559">
        <w:rPr>
          <w:b/>
          <w:bCs/>
          <w:lang w:val="en-GB"/>
        </w:rPr>
        <w:t xml:space="preserve"> </w:t>
      </w:r>
    </w:p>
    <w:p w14:paraId="1B8D0D36" w14:textId="77777777" w:rsidR="00E4485F" w:rsidRPr="000534B9" w:rsidRDefault="00E4485F" w:rsidP="00BB7027">
      <w:pPr>
        <w:spacing w:line="160" w:lineRule="exact"/>
        <w:jc w:val="center"/>
        <w:rPr>
          <w:b/>
          <w:bCs/>
          <w:lang w:val="en-GB"/>
        </w:rPr>
      </w:pPr>
    </w:p>
    <w:p w14:paraId="0D40A42A" w14:textId="77777777" w:rsidR="00946539" w:rsidRDefault="00946539" w:rsidP="002736AB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03E6A70B" w14:textId="77777777" w:rsidR="00946539" w:rsidRPr="00BB78F5" w:rsidRDefault="00946539" w:rsidP="00946539">
      <w:pPr>
        <w:jc w:val="both"/>
        <w:rPr>
          <w:rFonts w:asciiTheme="minorHAnsi" w:hAnsiTheme="minorHAnsi" w:cstheme="minorHAnsi"/>
          <w:bCs/>
          <w:lang w:val="en-GB"/>
        </w:rPr>
      </w:pPr>
      <w:r w:rsidRPr="006925F3">
        <w:rPr>
          <w:rFonts w:ascii="Arial" w:hAnsi="Arial" w:cs="Arial"/>
          <w:b/>
          <w:bCs/>
          <w:sz w:val="20"/>
          <w:szCs w:val="20"/>
          <w:lang w:val="en-GB"/>
        </w:rPr>
        <w:t xml:space="preserve">AIM OF THE VISIT: </w:t>
      </w:r>
      <w:r w:rsidRPr="00BB78F5">
        <w:rPr>
          <w:rFonts w:asciiTheme="minorHAnsi" w:hAnsiTheme="minorHAnsi" w:cstheme="minorHAnsi"/>
          <w:bCs/>
          <w:lang w:val="en-GB"/>
        </w:rPr>
        <w:t>to</w:t>
      </w:r>
      <w:r w:rsidRPr="00BB78F5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BB78F5">
        <w:rPr>
          <w:rFonts w:asciiTheme="minorHAnsi" w:hAnsiTheme="minorHAnsi" w:cstheme="minorHAnsi"/>
          <w:bCs/>
          <w:lang w:val="en-GB"/>
        </w:rPr>
        <w:t>look into the situation of persons with disabilities (PWD) in Cyprus, with a particular focus on employment.</w:t>
      </w:r>
    </w:p>
    <w:p w14:paraId="42A304EC" w14:textId="77777777" w:rsidR="00946539" w:rsidRPr="006925F3" w:rsidRDefault="00946539" w:rsidP="00946539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0300A6DB" w14:textId="77777777" w:rsidR="00946539" w:rsidRPr="00BB78F5" w:rsidRDefault="00946539" w:rsidP="00BB78F5">
      <w:pPr>
        <w:pStyle w:val="ad"/>
        <w:numPr>
          <w:ilvl w:val="0"/>
          <w:numId w:val="19"/>
        </w:numPr>
        <w:rPr>
          <w:rFonts w:asciiTheme="minorHAnsi" w:hAnsiTheme="minorHAnsi" w:cstheme="minorHAnsi"/>
        </w:rPr>
      </w:pPr>
      <w:r w:rsidRPr="00BB78F5">
        <w:rPr>
          <w:rFonts w:asciiTheme="minorHAnsi" w:hAnsiTheme="minorHAnsi" w:cstheme="minorHAnsi"/>
        </w:rPr>
        <w:t>What are the main obstacles to employ</w:t>
      </w:r>
      <w:r w:rsidR="00160B31">
        <w:rPr>
          <w:rFonts w:asciiTheme="minorHAnsi" w:hAnsiTheme="minorHAnsi" w:cstheme="minorHAnsi"/>
        </w:rPr>
        <w:t>ing</w:t>
      </w:r>
      <w:r w:rsidRPr="00BB78F5">
        <w:rPr>
          <w:rFonts w:asciiTheme="minorHAnsi" w:hAnsiTheme="minorHAnsi" w:cstheme="minorHAnsi"/>
        </w:rPr>
        <w:t xml:space="preserve"> PWD</w:t>
      </w:r>
      <w:r w:rsidR="006307B2">
        <w:rPr>
          <w:rFonts w:asciiTheme="minorHAnsi" w:hAnsiTheme="minorHAnsi" w:cstheme="minorHAnsi"/>
        </w:rPr>
        <w:t>s</w:t>
      </w:r>
      <w:r w:rsidRPr="00BB78F5">
        <w:rPr>
          <w:rFonts w:asciiTheme="minorHAnsi" w:hAnsiTheme="minorHAnsi" w:cstheme="minorHAnsi"/>
        </w:rPr>
        <w:t xml:space="preserve"> in Cyprus?</w:t>
      </w:r>
    </w:p>
    <w:p w14:paraId="4B0DE039" w14:textId="77777777" w:rsidR="00946539" w:rsidRPr="00BB78F5" w:rsidRDefault="00946539" w:rsidP="00BB78F5">
      <w:pPr>
        <w:pStyle w:val="ad"/>
        <w:numPr>
          <w:ilvl w:val="0"/>
          <w:numId w:val="19"/>
        </w:numPr>
        <w:rPr>
          <w:rFonts w:asciiTheme="minorHAnsi" w:hAnsiTheme="minorHAnsi" w:cstheme="minorHAnsi"/>
        </w:rPr>
      </w:pPr>
      <w:r w:rsidRPr="00BB78F5">
        <w:rPr>
          <w:rFonts w:asciiTheme="minorHAnsi" w:hAnsiTheme="minorHAnsi" w:cstheme="minorHAnsi"/>
        </w:rPr>
        <w:t xml:space="preserve">If there are any successful programmes and policies, what are the keys to their success? </w:t>
      </w:r>
    </w:p>
    <w:p w14:paraId="6E5FBB2E" w14:textId="77777777" w:rsidR="00946539" w:rsidRPr="00BB78F5" w:rsidRDefault="00946539" w:rsidP="00BB78F5">
      <w:pPr>
        <w:pStyle w:val="ad"/>
        <w:numPr>
          <w:ilvl w:val="0"/>
          <w:numId w:val="19"/>
        </w:numPr>
        <w:rPr>
          <w:rFonts w:asciiTheme="minorHAnsi" w:hAnsiTheme="minorHAnsi" w:cstheme="minorHAnsi"/>
          <w:bCs/>
          <w:lang w:val="en-GB"/>
        </w:rPr>
      </w:pPr>
      <w:r w:rsidRPr="00BB78F5">
        <w:rPr>
          <w:rFonts w:asciiTheme="minorHAnsi" w:hAnsiTheme="minorHAnsi" w:cstheme="minorHAnsi"/>
        </w:rPr>
        <w:t>What could local and national authorities and the EU do to improve the situation</w:t>
      </w:r>
      <w:r w:rsidRPr="00BB78F5">
        <w:rPr>
          <w:rFonts w:asciiTheme="minorHAnsi" w:hAnsiTheme="minorHAnsi" w:cstheme="minorHAnsi"/>
          <w:bCs/>
          <w:lang w:val="en-GB"/>
        </w:rPr>
        <w:t xml:space="preserve">? </w:t>
      </w:r>
    </w:p>
    <w:p w14:paraId="699CC7B3" w14:textId="77777777" w:rsidR="00946539" w:rsidRPr="00BB78F5" w:rsidRDefault="00946539" w:rsidP="002736AB">
      <w:pPr>
        <w:rPr>
          <w:rFonts w:asciiTheme="minorHAnsi" w:eastAsiaTheme="minorEastAsia" w:hAnsiTheme="minorHAnsi" w:cstheme="minorHAnsi"/>
          <w:color w:val="000000"/>
          <w:lang w:val="en-GB" w:eastAsia="en-GB"/>
        </w:rPr>
      </w:pPr>
    </w:p>
    <w:p w14:paraId="3EA5FEC3" w14:textId="77777777" w:rsidR="002736AB" w:rsidRPr="00322839" w:rsidRDefault="004A1965" w:rsidP="002736AB">
      <w:pPr>
        <w:rPr>
          <w:rFonts w:ascii="Arial" w:eastAsiaTheme="minorEastAsia" w:hAnsi="Arial" w:cs="Arial"/>
          <w:b/>
          <w:color w:val="000000"/>
          <w:sz w:val="24"/>
          <w:szCs w:val="24"/>
          <w:lang w:val="en-GB" w:eastAsia="en-GB"/>
        </w:rPr>
      </w:pPr>
      <w:r>
        <w:rPr>
          <w:rFonts w:ascii="Arial" w:eastAsiaTheme="minorEastAsia" w:hAnsi="Arial" w:cs="Arial"/>
          <w:b/>
          <w:color w:val="000000"/>
          <w:sz w:val="24"/>
          <w:szCs w:val="24"/>
          <w:lang w:val="en-GB" w:eastAsia="en-GB"/>
        </w:rPr>
        <w:t>Monday 18 November</w:t>
      </w:r>
    </w:p>
    <w:p w14:paraId="012B456D" w14:textId="77777777" w:rsidR="00322839" w:rsidRDefault="00322839" w:rsidP="002736AB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74131E1E" w14:textId="35D5869C" w:rsidR="000C4B87" w:rsidRPr="001213D4" w:rsidRDefault="000E4DB3">
      <w:pPr>
        <w:rPr>
          <w:b/>
          <w:lang w:val="en-GB"/>
        </w:rPr>
      </w:pPr>
      <w:r w:rsidRPr="001213D4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M</w:t>
      </w:r>
      <w:r w:rsidR="002B06C8" w:rsidRPr="001213D4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eeting with </w:t>
      </w:r>
      <w:r w:rsidR="002B06C8" w:rsidRPr="001213D4">
        <w:rPr>
          <w:b/>
          <w:lang w:val="en-GB"/>
        </w:rPr>
        <w:t xml:space="preserve">Panikos Argyrides, General Organizer of the </w:t>
      </w:r>
      <w:r w:rsidRPr="001213D4">
        <w:rPr>
          <w:b/>
          <w:lang w:val="en-GB"/>
        </w:rPr>
        <w:t xml:space="preserve">Cyprus Workers </w:t>
      </w:r>
      <w:r w:rsidR="002B06C8" w:rsidRPr="001213D4">
        <w:rPr>
          <w:b/>
          <w:lang w:val="en-GB"/>
        </w:rPr>
        <w:t>Confederation</w:t>
      </w:r>
      <w:r w:rsidRPr="001213D4">
        <w:rPr>
          <w:b/>
          <w:lang w:val="en-GB"/>
        </w:rPr>
        <w:t xml:space="preserve"> (SEK)</w:t>
      </w:r>
      <w:r w:rsidR="000C4B87" w:rsidRPr="001213D4">
        <w:rPr>
          <w:b/>
          <w:lang w:val="en-GB"/>
        </w:rPr>
        <w:t xml:space="preserve"> </w:t>
      </w:r>
    </w:p>
    <w:p w14:paraId="1C775598" w14:textId="77777777" w:rsidR="00946539" w:rsidRDefault="00946539"/>
    <w:p w14:paraId="291B6E6E" w14:textId="77777777" w:rsidR="0043153C" w:rsidRDefault="0043153C">
      <w:r>
        <w:t>Main points raised:</w:t>
      </w:r>
    </w:p>
    <w:p w14:paraId="1C682D02" w14:textId="77777777" w:rsidR="0043153C" w:rsidRDefault="0043153C"/>
    <w:p w14:paraId="63935E4C" w14:textId="736670E9" w:rsidR="009E5099" w:rsidRDefault="009E5099" w:rsidP="009B785B">
      <w:pPr>
        <w:pStyle w:val="ad"/>
        <w:numPr>
          <w:ilvl w:val="0"/>
          <w:numId w:val="17"/>
        </w:numPr>
        <w:jc w:val="both"/>
      </w:pPr>
      <w:r>
        <w:t xml:space="preserve">Legislation </w:t>
      </w:r>
      <w:r w:rsidR="00160B31">
        <w:t xml:space="preserve">provides for </w:t>
      </w:r>
      <w:r>
        <w:t xml:space="preserve">a 10% quota to employ </w:t>
      </w:r>
      <w:r w:rsidR="00160B31" w:rsidRPr="00BB78F5">
        <w:rPr>
          <w:rFonts w:asciiTheme="minorHAnsi" w:hAnsiTheme="minorHAnsi" w:cstheme="minorHAnsi"/>
        </w:rPr>
        <w:t>PWD</w:t>
      </w:r>
      <w:r w:rsidR="00893A7C">
        <w:rPr>
          <w:rFonts w:asciiTheme="minorHAnsi" w:hAnsiTheme="minorHAnsi" w:cstheme="minorHAnsi"/>
        </w:rPr>
        <w:t>s</w:t>
      </w:r>
      <w:r>
        <w:t xml:space="preserve"> in the public sector. </w:t>
      </w:r>
      <w:r w:rsidR="001213D4">
        <w:t xml:space="preserve">The quota was raised from 7 to 10% during the crisis. </w:t>
      </w:r>
      <w:r w:rsidR="0053775F">
        <w:t>However,</w:t>
      </w:r>
      <w:r>
        <w:t xml:space="preserve"> this target </w:t>
      </w:r>
      <w:r w:rsidR="00893A7C">
        <w:t xml:space="preserve">has </w:t>
      </w:r>
      <w:r>
        <w:t xml:space="preserve">mostly not </w:t>
      </w:r>
      <w:r w:rsidR="00893A7C">
        <w:t xml:space="preserve">been </w:t>
      </w:r>
      <w:r>
        <w:t>met</w:t>
      </w:r>
      <w:r w:rsidR="00893A7C">
        <w:t xml:space="preserve"> due to</w:t>
      </w:r>
      <w:r>
        <w:t xml:space="preserve"> problems in the implementation of</w:t>
      </w:r>
      <w:r w:rsidR="00893A7C">
        <w:t xml:space="preserve"> the</w:t>
      </w:r>
      <w:r>
        <w:t xml:space="preserve"> legislation</w:t>
      </w:r>
      <w:r w:rsidR="00893A7C">
        <w:t>,</w:t>
      </w:r>
      <w:r>
        <w:t xml:space="preserve"> namely </w:t>
      </w:r>
      <w:r w:rsidR="00893A7C">
        <w:t xml:space="preserve">a </w:t>
      </w:r>
      <w:r>
        <w:t xml:space="preserve">lack of </w:t>
      </w:r>
      <w:r w:rsidR="0046744A">
        <w:t>adequate</w:t>
      </w:r>
      <w:r>
        <w:t xml:space="preserve"> infrastructure</w:t>
      </w:r>
      <w:r w:rsidR="0026003E">
        <w:t xml:space="preserve"> and </w:t>
      </w:r>
      <w:r>
        <w:t>reasonable accommodation</w:t>
      </w:r>
      <w:r w:rsidR="00893A7C">
        <w:t>.</w:t>
      </w:r>
    </w:p>
    <w:p w14:paraId="279568C5" w14:textId="5263CC03" w:rsidR="009E5099" w:rsidRDefault="009E5099" w:rsidP="009B785B">
      <w:pPr>
        <w:pStyle w:val="ad"/>
        <w:numPr>
          <w:ilvl w:val="0"/>
          <w:numId w:val="17"/>
        </w:numPr>
        <w:jc w:val="both"/>
      </w:pPr>
      <w:r>
        <w:t xml:space="preserve">Discrimination </w:t>
      </w:r>
      <w:r w:rsidR="006307B2">
        <w:t xml:space="preserve">begins </w:t>
      </w:r>
      <w:r>
        <w:t xml:space="preserve">in the education system; most </w:t>
      </w:r>
      <w:r w:rsidR="00160B31" w:rsidRPr="00BB78F5">
        <w:rPr>
          <w:rFonts w:asciiTheme="minorHAnsi" w:hAnsiTheme="minorHAnsi" w:cstheme="minorHAnsi"/>
        </w:rPr>
        <w:t>PWD</w:t>
      </w:r>
      <w:r w:rsidR="00893A7C">
        <w:rPr>
          <w:rFonts w:asciiTheme="minorHAnsi" w:hAnsiTheme="minorHAnsi" w:cstheme="minorHAnsi"/>
        </w:rPr>
        <w:t>s</w:t>
      </w:r>
      <w:r>
        <w:t xml:space="preserve"> don't have the necessary qualification</w:t>
      </w:r>
      <w:r w:rsidR="00160B31">
        <w:t>s</w:t>
      </w:r>
      <w:r>
        <w:t xml:space="preserve"> </w:t>
      </w:r>
      <w:r w:rsidR="0043153C">
        <w:t xml:space="preserve">because </w:t>
      </w:r>
      <w:r w:rsidR="00893A7C">
        <w:t>they tend to leave school early</w:t>
      </w:r>
      <w:r w:rsidR="0043153C">
        <w:t xml:space="preserve">. </w:t>
      </w:r>
    </w:p>
    <w:p w14:paraId="29E11B45" w14:textId="77777777" w:rsidR="001213D4" w:rsidRDefault="001213D4" w:rsidP="009B785B">
      <w:pPr>
        <w:pStyle w:val="ad"/>
        <w:numPr>
          <w:ilvl w:val="0"/>
          <w:numId w:val="17"/>
        </w:numPr>
        <w:jc w:val="both"/>
      </w:pPr>
      <w:r>
        <w:t>No quota in the private sector; there are incentive</w:t>
      </w:r>
      <w:r w:rsidR="0026003E">
        <w:t>s</w:t>
      </w:r>
      <w:r>
        <w:t xml:space="preserve"> for employers but the schemes are often not known.</w:t>
      </w:r>
      <w:r w:rsidR="0046744A">
        <w:t xml:space="preserve"> </w:t>
      </w:r>
      <w:r>
        <w:t xml:space="preserve">No understanding of reasonable </w:t>
      </w:r>
      <w:r w:rsidR="0046744A">
        <w:t>accommodation</w:t>
      </w:r>
      <w:r w:rsidR="0026003E">
        <w:t xml:space="preserve"> among employers.</w:t>
      </w:r>
    </w:p>
    <w:p w14:paraId="3BDFE768" w14:textId="506740BE" w:rsidR="0026003E" w:rsidRDefault="00BB78F5" w:rsidP="009B785B">
      <w:pPr>
        <w:pStyle w:val="ad"/>
        <w:numPr>
          <w:ilvl w:val="0"/>
          <w:numId w:val="17"/>
        </w:numPr>
        <w:jc w:val="both"/>
      </w:pPr>
      <w:r>
        <w:t xml:space="preserve">A </w:t>
      </w:r>
      <w:r w:rsidR="00893A7C">
        <w:t>p</w:t>
      </w:r>
      <w:r w:rsidR="0026003E">
        <w:t>an</w:t>
      </w:r>
      <w:r w:rsidR="00893A7C">
        <w:t xml:space="preserve">cyprian </w:t>
      </w:r>
      <w:r w:rsidR="008B415F">
        <w:t>council</w:t>
      </w:r>
      <w:r w:rsidR="001213D4">
        <w:t xml:space="preserve"> </w:t>
      </w:r>
      <w:r>
        <w:t xml:space="preserve">for </w:t>
      </w:r>
      <w:r w:rsidR="00893A7C">
        <w:t xml:space="preserve">PWDs has been </w:t>
      </w:r>
      <w:r>
        <w:t>set up as</w:t>
      </w:r>
      <w:r w:rsidR="00893A7C">
        <w:t xml:space="preserve"> a</w:t>
      </w:r>
      <w:r>
        <w:t xml:space="preserve"> coordination mechanism to facilitate action for the </w:t>
      </w:r>
      <w:r w:rsidR="008B415F">
        <w:t xml:space="preserve">implementation of the UNCRPD. This body is chaired by the Minister </w:t>
      </w:r>
      <w:r w:rsidR="00893A7C">
        <w:t xml:space="preserve">for </w:t>
      </w:r>
      <w:r w:rsidR="00FE0C4F">
        <w:t>Labour</w:t>
      </w:r>
      <w:r w:rsidR="008B415F">
        <w:t xml:space="preserve"> and Social Insurance </w:t>
      </w:r>
      <w:r w:rsidR="0026003E">
        <w:t xml:space="preserve">and </w:t>
      </w:r>
      <w:r w:rsidR="00893A7C">
        <w:t>is made up of</w:t>
      </w:r>
      <w:r w:rsidR="0026003E">
        <w:t xml:space="preserve"> </w:t>
      </w:r>
      <w:r w:rsidR="008B415F">
        <w:t>DPOs and social partners</w:t>
      </w:r>
      <w:r w:rsidR="00FE0C4F">
        <w:t>.</w:t>
      </w:r>
      <w:r w:rsidR="001213D4">
        <w:t xml:space="preserve"> </w:t>
      </w:r>
      <w:r w:rsidR="008B415F">
        <w:t>However</w:t>
      </w:r>
      <w:r w:rsidR="00201558">
        <w:t>,</w:t>
      </w:r>
      <w:r w:rsidR="008B415F">
        <w:t xml:space="preserve"> the council has bee</w:t>
      </w:r>
      <w:r w:rsidR="0026003E">
        <w:t>n inactive for the past 7 years.</w:t>
      </w:r>
      <w:r w:rsidR="008B415F">
        <w:t xml:space="preserve"> </w:t>
      </w:r>
    </w:p>
    <w:p w14:paraId="17BD433F" w14:textId="3820C946" w:rsidR="001213D4" w:rsidRDefault="006307B2" w:rsidP="009B785B">
      <w:pPr>
        <w:pStyle w:val="ad"/>
        <w:numPr>
          <w:ilvl w:val="0"/>
          <w:numId w:val="17"/>
        </w:numPr>
        <w:jc w:val="both"/>
      </w:pPr>
      <w:r>
        <w:t>There is n</w:t>
      </w:r>
      <w:r w:rsidR="001213D4">
        <w:t xml:space="preserve">o social economy sector </w:t>
      </w:r>
      <w:r w:rsidR="0026003E">
        <w:t>in Cyprus</w:t>
      </w:r>
      <w:r w:rsidR="00201558">
        <w:t>.</w:t>
      </w:r>
    </w:p>
    <w:p w14:paraId="52C97FC8" w14:textId="77777777" w:rsidR="00A64CCF" w:rsidRDefault="00A64CCF"/>
    <w:p w14:paraId="173808D4" w14:textId="77777777" w:rsidR="00517862" w:rsidRDefault="00517862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5BB77971" w14:textId="092AA6BA" w:rsidR="00CF5C61" w:rsidRPr="001213D4" w:rsidRDefault="00CF5C61" w:rsidP="00CF5C61">
      <w:pPr>
        <w:ind w:right="43"/>
        <w:jc w:val="both"/>
        <w:rPr>
          <w:b/>
          <w:bCs/>
        </w:rPr>
      </w:pPr>
      <w:r w:rsidRPr="001213D4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Meeting with </w:t>
      </w:r>
      <w:hyperlink r:id="rId8" w:history="1">
        <w:r w:rsidRPr="001213D4">
          <w:rPr>
            <w:rFonts w:ascii="Arial" w:eastAsiaTheme="minorEastAsia" w:hAnsi="Arial" w:cs="Arial"/>
            <w:b/>
            <w:color w:val="000000"/>
            <w:sz w:val="20"/>
            <w:szCs w:val="20"/>
            <w:lang w:val="en-GB" w:eastAsia="en-GB"/>
          </w:rPr>
          <w:t>Pambis Kyritsis</w:t>
        </w:r>
      </w:hyperlink>
      <w:r w:rsidRPr="001213D4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, Secretary-General of </w:t>
      </w:r>
      <w:r w:rsidR="00201558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the </w:t>
      </w:r>
      <w:r w:rsidRPr="001213D4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Pancyprian Federation of Labour (PEO)</w:t>
      </w:r>
      <w:r w:rsidRPr="001213D4">
        <w:rPr>
          <w:b/>
          <w:bCs/>
        </w:rPr>
        <w:t xml:space="preserve"> </w:t>
      </w:r>
    </w:p>
    <w:p w14:paraId="28BAC862" w14:textId="77777777" w:rsidR="005A21C3" w:rsidRPr="008B415F" w:rsidRDefault="005A21C3" w:rsidP="0013770C">
      <w:pPr>
        <w:rPr>
          <w:rFonts w:asciiTheme="minorHAnsi" w:eastAsiaTheme="minorEastAsia" w:hAnsiTheme="minorHAnsi" w:cstheme="minorHAnsi"/>
          <w:color w:val="000000"/>
          <w:lang w:val="en-GB" w:eastAsia="en-GB"/>
        </w:rPr>
      </w:pPr>
    </w:p>
    <w:p w14:paraId="20A61366" w14:textId="77777777" w:rsidR="0046744A" w:rsidRPr="008B415F" w:rsidRDefault="0046744A" w:rsidP="0013770C">
      <w:pPr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8B415F">
        <w:rPr>
          <w:rFonts w:asciiTheme="minorHAnsi" w:eastAsiaTheme="minorEastAsia" w:hAnsiTheme="minorHAnsi" w:cstheme="minorHAnsi"/>
          <w:color w:val="000000"/>
          <w:lang w:val="en-GB" w:eastAsia="en-GB"/>
        </w:rPr>
        <w:t>Main points raised:</w:t>
      </w:r>
    </w:p>
    <w:p w14:paraId="1E42E196" w14:textId="77777777" w:rsidR="0046744A" w:rsidRDefault="0046744A" w:rsidP="0013770C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06D4ED72" w14:textId="72994BE9" w:rsidR="0046744A" w:rsidRPr="00B12D24" w:rsidRDefault="0046744A" w:rsidP="00B12D24">
      <w:pPr>
        <w:pStyle w:val="ad"/>
        <w:numPr>
          <w:ilvl w:val="0"/>
          <w:numId w:val="17"/>
        </w:numPr>
      </w:pPr>
      <w:r w:rsidRPr="00B12D24">
        <w:lastRenderedPageBreak/>
        <w:t>The Minimum Guaranteed Income (MGI) was introduced in 2014. Its aim is to safeguard a minimum living status for every family</w:t>
      </w:r>
      <w:r w:rsidR="0026003E">
        <w:t>, including PWD</w:t>
      </w:r>
      <w:r w:rsidR="00893A7C">
        <w:t>s</w:t>
      </w:r>
      <w:r w:rsidR="0026003E">
        <w:t xml:space="preserve">. </w:t>
      </w:r>
      <w:r w:rsidR="0026003E" w:rsidRPr="00B12D24">
        <w:t xml:space="preserve">It amounts to </w:t>
      </w:r>
      <w:r w:rsidR="0026003E">
        <w:t xml:space="preserve">a </w:t>
      </w:r>
      <w:r w:rsidR="0026003E" w:rsidRPr="00B12D24">
        <w:t>max</w:t>
      </w:r>
      <w:r w:rsidR="00893A7C">
        <w:t>imum</w:t>
      </w:r>
      <w:r w:rsidR="0026003E" w:rsidRPr="00B12D24">
        <w:t xml:space="preserve"> </w:t>
      </w:r>
      <w:r w:rsidR="0026003E">
        <w:t xml:space="preserve">of </w:t>
      </w:r>
      <w:r w:rsidR="00893A7C">
        <w:t xml:space="preserve">EUR </w:t>
      </w:r>
      <w:r w:rsidR="0026003E" w:rsidRPr="00B12D24">
        <w:t xml:space="preserve">848 </w:t>
      </w:r>
      <w:r w:rsidR="00893A7C">
        <w:t>per month</w:t>
      </w:r>
      <w:bookmarkStart w:id="0" w:name="_GoBack"/>
      <w:bookmarkEnd w:id="0"/>
      <w:r w:rsidR="0026003E">
        <w:t>,</w:t>
      </w:r>
      <w:r w:rsidR="0026003E" w:rsidRPr="00B12D24">
        <w:t xml:space="preserve"> but only 8000 people receive it </w:t>
      </w:r>
      <w:r w:rsidR="0026003E">
        <w:t>(mostly a partial amount).  Problems: narrow definition of who can be considered disabled; income ceiling very low</w:t>
      </w:r>
      <w:r w:rsidR="006307B2">
        <w:t>;</w:t>
      </w:r>
      <w:r w:rsidR="0026003E">
        <w:t xml:space="preserve"> and </w:t>
      </w:r>
      <w:r w:rsidR="00893A7C">
        <w:t xml:space="preserve">full beneficiaries prohibited </w:t>
      </w:r>
      <w:r w:rsidR="00201558">
        <w:t>from working</w:t>
      </w:r>
      <w:r w:rsidR="0026003E">
        <w:t xml:space="preserve">. </w:t>
      </w:r>
    </w:p>
    <w:p w14:paraId="31A5D980" w14:textId="3E11B43C" w:rsidR="00482F0F" w:rsidRPr="00B12D24" w:rsidRDefault="00482F0F" w:rsidP="00B12D24">
      <w:pPr>
        <w:pStyle w:val="ad"/>
        <w:numPr>
          <w:ilvl w:val="0"/>
          <w:numId w:val="17"/>
        </w:numPr>
      </w:pPr>
      <w:r w:rsidRPr="00B12D24">
        <w:t xml:space="preserve">Lack of dialogue </w:t>
      </w:r>
      <w:r w:rsidR="00893A7C">
        <w:t>between</w:t>
      </w:r>
      <w:r w:rsidR="00893A7C" w:rsidRPr="00B12D24">
        <w:t xml:space="preserve"> </w:t>
      </w:r>
      <w:r w:rsidRPr="00B12D24">
        <w:t xml:space="preserve">the government </w:t>
      </w:r>
      <w:r w:rsidR="00893A7C">
        <w:t>and</w:t>
      </w:r>
      <w:r w:rsidR="00893A7C" w:rsidRPr="00B12D24">
        <w:t xml:space="preserve"> </w:t>
      </w:r>
      <w:r w:rsidRPr="00B12D24">
        <w:t xml:space="preserve">civil society. Measures planned </w:t>
      </w:r>
      <w:r w:rsidR="00B12D24" w:rsidRPr="00B12D24">
        <w:t>unilaterally by</w:t>
      </w:r>
      <w:r w:rsidRPr="00B12D24">
        <w:t xml:space="preserve"> the government, informing trade unions only afterwards. </w:t>
      </w:r>
      <w:r w:rsidR="00BB78F5">
        <w:t>This</w:t>
      </w:r>
      <w:r w:rsidR="006307B2">
        <w:t xml:space="preserve"> does</w:t>
      </w:r>
      <w:r w:rsidR="00BB78F5">
        <w:t xml:space="preserve"> not </w:t>
      </w:r>
      <w:r w:rsidR="006307B2">
        <w:t>comply</w:t>
      </w:r>
      <w:r w:rsidR="0026003E">
        <w:t xml:space="preserve"> with the UNCRPD (a</w:t>
      </w:r>
      <w:r w:rsidR="00BB78F5">
        <w:t>rt.33)</w:t>
      </w:r>
      <w:r w:rsidR="00201558">
        <w:t>.</w:t>
      </w:r>
    </w:p>
    <w:p w14:paraId="4295C7FC" w14:textId="77777777" w:rsidR="00B12D24" w:rsidRDefault="00B12D24" w:rsidP="00B5321C">
      <w:pPr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</w:pPr>
    </w:p>
    <w:p w14:paraId="0725E924" w14:textId="77777777" w:rsidR="00B12D24" w:rsidRDefault="00B12D24" w:rsidP="00B5321C">
      <w:pPr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</w:pPr>
    </w:p>
    <w:p w14:paraId="546DAE58" w14:textId="1ECE270A" w:rsidR="00B5321C" w:rsidRPr="00B12D24" w:rsidRDefault="00B5321C" w:rsidP="00B12D24">
      <w:pPr>
        <w:jc w:val="both"/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</w:pPr>
      <w:r w:rsidRPr="00B12D24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Meeting with Iosif Anastasiou, President of </w:t>
      </w:r>
      <w:r w:rsidR="00201558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the </w:t>
      </w:r>
      <w:r w:rsidRPr="00B12D24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Democratic Labour Organization Federation of Cyprus</w:t>
      </w:r>
      <w:r w:rsidR="00201558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</w:t>
      </w:r>
      <w:r w:rsidR="00201558" w:rsidRPr="00B12D24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(DEOK)</w:t>
      </w:r>
      <w:r w:rsidR="0053775F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,</w:t>
      </w:r>
      <w:r w:rsidR="0053775F" w:rsidRPr="00B12D24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and</w:t>
      </w:r>
      <w:r w:rsidRPr="00B12D24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Stelios Christodoulou, Deputy President of </w:t>
      </w:r>
      <w:r w:rsidR="00201558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DEOK</w:t>
      </w:r>
    </w:p>
    <w:p w14:paraId="0EC63C84" w14:textId="77777777" w:rsidR="00B5321C" w:rsidRDefault="00B5321C" w:rsidP="00B12D24">
      <w:pPr>
        <w:jc w:val="both"/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</w:pPr>
    </w:p>
    <w:p w14:paraId="660C3F8F" w14:textId="77777777" w:rsidR="00E0643D" w:rsidRPr="008B415F" w:rsidRDefault="00E0643D" w:rsidP="00E0643D">
      <w:pPr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8B415F">
        <w:rPr>
          <w:rFonts w:asciiTheme="minorHAnsi" w:eastAsiaTheme="minorEastAsia" w:hAnsiTheme="minorHAnsi" w:cstheme="minorHAnsi"/>
          <w:color w:val="000000"/>
          <w:lang w:val="en-GB" w:eastAsia="en-GB"/>
        </w:rPr>
        <w:t>Main points raised:</w:t>
      </w:r>
    </w:p>
    <w:p w14:paraId="7EEF4635" w14:textId="77777777" w:rsidR="00E0643D" w:rsidRPr="00B12D24" w:rsidRDefault="00E0643D" w:rsidP="00B12D24">
      <w:pPr>
        <w:jc w:val="both"/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</w:pPr>
    </w:p>
    <w:p w14:paraId="3C6569B9" w14:textId="77777777" w:rsidR="00087B9C" w:rsidRDefault="00D02C36" w:rsidP="0026003E">
      <w:pPr>
        <w:pStyle w:val="ad"/>
        <w:numPr>
          <w:ilvl w:val="0"/>
          <w:numId w:val="17"/>
        </w:numPr>
        <w:jc w:val="both"/>
      </w:pPr>
      <w:r>
        <w:t>Weakening of the position of trade unions after the crisi</w:t>
      </w:r>
      <w:r w:rsidR="00BB78F5">
        <w:t>s</w:t>
      </w:r>
      <w:r w:rsidR="00201558">
        <w:t>.</w:t>
      </w:r>
    </w:p>
    <w:p w14:paraId="1995AB76" w14:textId="08DA4E2C" w:rsidR="00D02C36" w:rsidRDefault="00D02C36" w:rsidP="0026003E">
      <w:pPr>
        <w:pStyle w:val="ad"/>
        <w:numPr>
          <w:ilvl w:val="0"/>
          <w:numId w:val="17"/>
        </w:numPr>
        <w:jc w:val="both"/>
      </w:pPr>
      <w:r>
        <w:t>Need for legislation and incentives to employ</w:t>
      </w:r>
      <w:r w:rsidR="00893A7C">
        <w:t xml:space="preserve"> PWDs </w:t>
      </w:r>
      <w:r>
        <w:t>in the private sector</w:t>
      </w:r>
      <w:r w:rsidR="00201558">
        <w:t>.</w:t>
      </w:r>
    </w:p>
    <w:p w14:paraId="1DDF8BC3" w14:textId="77777777" w:rsidR="00D02C36" w:rsidRDefault="00D02C36" w:rsidP="0026003E">
      <w:pPr>
        <w:pStyle w:val="ad"/>
        <w:numPr>
          <w:ilvl w:val="0"/>
          <w:numId w:val="17"/>
        </w:numPr>
        <w:jc w:val="both"/>
      </w:pPr>
      <w:r>
        <w:t xml:space="preserve">Cuts in OSH had </w:t>
      </w:r>
      <w:r w:rsidR="008B415F">
        <w:t>negative effects:</w:t>
      </w:r>
      <w:r>
        <w:t xml:space="preserve"> increase in the number of accident</w:t>
      </w:r>
      <w:r w:rsidR="0029608C">
        <w:t>s</w:t>
      </w:r>
      <w:r>
        <w:t>, also causing disability</w:t>
      </w:r>
      <w:r w:rsidR="00201558">
        <w:t>.</w:t>
      </w:r>
    </w:p>
    <w:p w14:paraId="24016CAB" w14:textId="39F5A176" w:rsidR="00D02C36" w:rsidRDefault="00BB78F5" w:rsidP="0026003E">
      <w:pPr>
        <w:pStyle w:val="ad"/>
        <w:numPr>
          <w:ilvl w:val="0"/>
          <w:numId w:val="17"/>
        </w:numPr>
        <w:jc w:val="both"/>
      </w:pPr>
      <w:r>
        <w:t xml:space="preserve">High poverty rate among </w:t>
      </w:r>
      <w:r w:rsidR="00893A7C">
        <w:t>PWDs</w:t>
      </w:r>
      <w:r w:rsidR="00201558">
        <w:t>.</w:t>
      </w:r>
    </w:p>
    <w:p w14:paraId="65B291C5" w14:textId="0A669B99" w:rsidR="008B415F" w:rsidRDefault="008B415F" w:rsidP="0026003E">
      <w:pPr>
        <w:pStyle w:val="ad"/>
        <w:numPr>
          <w:ilvl w:val="0"/>
          <w:numId w:val="17"/>
        </w:numPr>
        <w:jc w:val="both"/>
      </w:pPr>
      <w:r>
        <w:t xml:space="preserve">The </w:t>
      </w:r>
      <w:r w:rsidR="00893A7C">
        <w:t>i</w:t>
      </w:r>
      <w:r>
        <w:t>ndependent mechanism for the promotion and protection of the convention is the Ombudsman</w:t>
      </w:r>
      <w:r w:rsidR="0026003E">
        <w:t>.</w:t>
      </w:r>
      <w:r>
        <w:t xml:space="preserve"> </w:t>
      </w:r>
      <w:r w:rsidR="00893A7C">
        <w:t xml:space="preserve">The participants </w:t>
      </w:r>
      <w:r w:rsidR="0026003E">
        <w:t xml:space="preserve">questioned the compliance of </w:t>
      </w:r>
      <w:r>
        <w:t xml:space="preserve">this </w:t>
      </w:r>
      <w:r w:rsidR="006307B2">
        <w:t xml:space="preserve">body </w:t>
      </w:r>
      <w:r w:rsidR="0026003E">
        <w:t>with</w:t>
      </w:r>
      <w:r>
        <w:t xml:space="preserve"> the Paris Principles</w:t>
      </w:r>
      <w:r w:rsidR="0026003E">
        <w:rPr>
          <w:rStyle w:val="af"/>
        </w:rPr>
        <w:footnoteReference w:id="1"/>
      </w:r>
      <w:r>
        <w:t xml:space="preserve"> </w:t>
      </w:r>
      <w:r w:rsidR="006307B2">
        <w:t>in terms of independence.</w:t>
      </w:r>
      <w:r>
        <w:t xml:space="preserve"> </w:t>
      </w:r>
    </w:p>
    <w:p w14:paraId="0E8F0E82" w14:textId="77777777" w:rsidR="00D02C36" w:rsidRDefault="00D02C36" w:rsidP="00B5321C">
      <w:pPr>
        <w:ind w:right="43"/>
        <w:jc w:val="both"/>
      </w:pPr>
    </w:p>
    <w:p w14:paraId="212C3FD6" w14:textId="77777777" w:rsidR="008B415F" w:rsidRDefault="008B415F" w:rsidP="00B5321C">
      <w:pPr>
        <w:ind w:right="43"/>
        <w:jc w:val="both"/>
      </w:pPr>
    </w:p>
    <w:p w14:paraId="3999A778" w14:textId="1D6BF8AD" w:rsidR="00302F97" w:rsidRPr="008B415F" w:rsidRDefault="00302F97" w:rsidP="008B415F">
      <w:pPr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</w:pPr>
      <w:r w:rsidRPr="008B415F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Meeting</w:t>
      </w:r>
      <w:r w:rsidR="00C64ADE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with</w:t>
      </w:r>
      <w:r w:rsidR="007419A1" w:rsidRPr="008B415F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</w:t>
      </w:r>
      <w:r w:rsidR="007419A1" w:rsidRPr="008B415F">
        <w:rPr>
          <w:b/>
        </w:rPr>
        <w:t>Christakis Nikolaides, President of the Cyprus Confederation of Organizations of the Disabled (CCOD)</w:t>
      </w:r>
      <w:r w:rsidRPr="008B415F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</w:t>
      </w:r>
    </w:p>
    <w:p w14:paraId="56BA7F4F" w14:textId="77777777" w:rsidR="0019107D" w:rsidRDefault="0019107D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4BB2D5F0" w14:textId="77777777" w:rsidR="00E0643D" w:rsidRDefault="00E0643D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  <w: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  <w:t xml:space="preserve">Main points raised: </w:t>
      </w:r>
    </w:p>
    <w:p w14:paraId="26C622AB" w14:textId="77777777" w:rsidR="00E0643D" w:rsidRDefault="00E0643D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1A2CC2BB" w14:textId="522FD23F" w:rsidR="0019107D" w:rsidRPr="00792830" w:rsidRDefault="002B3D70" w:rsidP="00792830">
      <w:pPr>
        <w:pStyle w:val="ad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Very high unemployment rate among 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PWDs.</w:t>
      </w:r>
    </w:p>
    <w:p w14:paraId="423733C9" w14:textId="0FA1AD15" w:rsidR="002B3D70" w:rsidRPr="00792830" w:rsidRDefault="002B3D70" w:rsidP="00792830">
      <w:pPr>
        <w:pStyle w:val="ad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Persistence of the medical and </w:t>
      </w:r>
      <w:r w:rsidR="00897947"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charitable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approach to disability; the human rights approach</w:t>
      </w:r>
      <w:r w:rsidR="006307B2">
        <w:rPr>
          <w:rFonts w:asciiTheme="minorHAnsi" w:eastAsiaTheme="minorEastAsia" w:hAnsiTheme="minorHAnsi" w:cstheme="minorHAnsi"/>
          <w:color w:val="000000"/>
          <w:lang w:val="en-GB" w:eastAsia="en-GB"/>
        </w:rPr>
        <w:t>,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in line with the UNCRPD</w:t>
      </w:r>
      <w:r w:rsidR="006307B2">
        <w:rPr>
          <w:rFonts w:asciiTheme="minorHAnsi" w:eastAsiaTheme="minorEastAsia" w:hAnsiTheme="minorHAnsi" w:cstheme="minorHAnsi"/>
          <w:color w:val="000000"/>
          <w:lang w:val="en-GB" w:eastAsia="en-GB"/>
        </w:rPr>
        <w:t>,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has not yet been fully incorporated into legislation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5ACA742B" w14:textId="4879AB36" w:rsidR="00897947" w:rsidRPr="00792830" w:rsidRDefault="00792830" w:rsidP="00792830">
      <w:pPr>
        <w:pStyle w:val="ad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Restricted</w:t>
      </w:r>
      <w:r w:rsidR="00897947"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201558">
        <w:rPr>
          <w:rFonts w:asciiTheme="minorHAnsi" w:eastAsiaTheme="minorEastAsia" w:hAnsiTheme="minorHAnsi" w:cstheme="minorHAnsi"/>
          <w:color w:val="000000"/>
          <w:lang w:val="en-GB" w:eastAsia="en-GB"/>
        </w:rPr>
        <w:t>perception</w:t>
      </w:r>
      <w:r w:rsidR="00201558"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897947"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and recognition of disability, mainly limited to physical 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disability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23D780C5" w14:textId="7EAA1360" w:rsidR="00897947" w:rsidRPr="00792830" w:rsidRDefault="00897947" w:rsidP="00792830">
      <w:pPr>
        <w:pStyle w:val="ad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They felt they were not consulted in the development of legislation and other measures </w:t>
      </w:r>
      <w:r w:rsidR="0026003E">
        <w:rPr>
          <w:rFonts w:asciiTheme="minorHAnsi" w:eastAsiaTheme="minorEastAsia" w:hAnsiTheme="minorHAnsi" w:cstheme="minorHAnsi"/>
          <w:color w:val="000000"/>
          <w:lang w:val="en-GB" w:eastAsia="en-GB"/>
        </w:rPr>
        <w:t>to address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the </w:t>
      </w:r>
      <w:r w:rsidR="0026003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low employment rate of 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="0026003E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1D73D5AB" w14:textId="27B20A80" w:rsidR="00897947" w:rsidRPr="00792830" w:rsidRDefault="00897947" w:rsidP="00792830">
      <w:pPr>
        <w:pStyle w:val="ad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Critical of existing instruments in place: quota system in the public sector is limited to low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-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level positions; the scheme of incentives for employer</w:t>
      </w:r>
      <w:r w:rsidR="003F5DDB">
        <w:rPr>
          <w:rFonts w:asciiTheme="minorHAnsi" w:eastAsiaTheme="minorEastAsia" w:hAnsiTheme="minorHAnsi" w:cstheme="minorHAnsi"/>
          <w:color w:val="000000"/>
          <w:lang w:val="en-GB" w:eastAsia="en-GB"/>
        </w:rPr>
        <w:t>s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should be extended from two to three years</w:t>
      </w:r>
      <w:r w:rsidR="003F5DDB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and not involve only 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PWDs with </w:t>
      </w:r>
      <w:r w:rsidR="003F5DDB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less severe </w:t>
      </w:r>
      <w:r w:rsidR="0029608C">
        <w:rPr>
          <w:rFonts w:asciiTheme="minorHAnsi" w:eastAsiaTheme="minorEastAsia" w:hAnsiTheme="minorHAnsi" w:cstheme="minorHAnsi"/>
          <w:color w:val="000000"/>
          <w:lang w:val="en-GB" w:eastAsia="en-GB"/>
        </w:rPr>
        <w:t>disabilities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; the scheme to support self-employment is not attractive for 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="00C64ADE"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because of excessive red tape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7FD8BB43" w14:textId="68413CFC" w:rsidR="00897947" w:rsidRPr="00792830" w:rsidRDefault="00897947" w:rsidP="00792830">
      <w:pPr>
        <w:pStyle w:val="ad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Lack of reasonable accommodation in the private sector</w:t>
      </w:r>
      <w:r w:rsidR="0026003E">
        <w:rPr>
          <w:rFonts w:asciiTheme="minorHAnsi" w:eastAsiaTheme="minorEastAsia" w:hAnsiTheme="minorHAnsi" w:cstheme="minorHAnsi"/>
          <w:color w:val="000000"/>
          <w:lang w:val="en-GB" w:eastAsia="en-GB"/>
        </w:rPr>
        <w:t>,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which represent</w:t>
      </w:r>
      <w:r w:rsidR="0026003E">
        <w:rPr>
          <w:rFonts w:asciiTheme="minorHAnsi" w:eastAsiaTheme="minorEastAsia" w:hAnsiTheme="minorHAnsi" w:cstheme="minorHAnsi"/>
          <w:color w:val="000000"/>
          <w:lang w:val="en-GB" w:eastAsia="en-GB"/>
        </w:rPr>
        <w:t>s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an additional obstacle for 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="00C64ADE"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to find a</w:t>
      </w:r>
      <w:r w:rsidR="0026003E">
        <w:rPr>
          <w:rFonts w:asciiTheme="minorHAnsi" w:eastAsiaTheme="minorEastAsia" w:hAnsiTheme="minorHAnsi" w:cstheme="minorHAnsi"/>
          <w:color w:val="000000"/>
          <w:lang w:val="en-GB" w:eastAsia="en-GB"/>
        </w:rPr>
        <w:t>nd</w:t>
      </w: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maintain employment.</w:t>
      </w:r>
    </w:p>
    <w:p w14:paraId="3894F7BF" w14:textId="29CD7826" w:rsidR="00897947" w:rsidRPr="00792830" w:rsidRDefault="00792830" w:rsidP="00792830">
      <w:pPr>
        <w:pStyle w:val="ad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Antidiscrimination</w:t>
      </w:r>
      <w:r w:rsidR="00897947"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legislation should be accompanied by positive actions (equal treatment, reasonable accommodation, lifelong training </w:t>
      </w:r>
      <w:r w:rsidR="0053775F"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etc.</w:t>
      </w:r>
      <w:r w:rsidR="00897947" w:rsidRPr="00792830">
        <w:rPr>
          <w:rFonts w:asciiTheme="minorHAnsi" w:eastAsiaTheme="minorEastAsia" w:hAnsiTheme="minorHAnsi" w:cstheme="minorHAnsi"/>
          <w:color w:val="000000"/>
          <w:lang w:val="en-GB" w:eastAsia="en-GB"/>
        </w:rPr>
        <w:t>)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45F11E59" w14:textId="77777777" w:rsidR="00897947" w:rsidRDefault="00897947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4E260C81" w14:textId="77777777" w:rsidR="00D642D1" w:rsidRPr="0019107D" w:rsidRDefault="00D642D1"/>
    <w:p w14:paraId="24BA9857" w14:textId="77777777" w:rsidR="00322839" w:rsidRDefault="004A1965">
      <w:pPr>
        <w:rPr>
          <w:rFonts w:ascii="Arial" w:eastAsiaTheme="minorEastAsia" w:hAnsi="Arial" w:cs="Arial"/>
          <w:b/>
          <w:color w:val="000000"/>
          <w:sz w:val="24"/>
          <w:szCs w:val="24"/>
          <w:lang w:val="en-GB" w:eastAsia="en-GB"/>
        </w:rPr>
      </w:pPr>
      <w:r>
        <w:rPr>
          <w:rFonts w:ascii="Arial" w:eastAsiaTheme="minorEastAsia" w:hAnsi="Arial" w:cs="Arial"/>
          <w:b/>
          <w:color w:val="000000"/>
          <w:sz w:val="24"/>
          <w:szCs w:val="24"/>
          <w:lang w:val="en-GB" w:eastAsia="en-GB"/>
        </w:rPr>
        <w:t>Tuesday 19 November</w:t>
      </w:r>
    </w:p>
    <w:p w14:paraId="25731587" w14:textId="77777777" w:rsidR="001D03F9" w:rsidRPr="001D03F9" w:rsidRDefault="001D03F9" w:rsidP="001D03F9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4B0DA04D" w14:textId="4A871329" w:rsidR="001D03F9" w:rsidRPr="00792830" w:rsidRDefault="001D03F9" w:rsidP="001D03F9">
      <w:pPr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</w:pPr>
      <w:r w:rsidRPr="00792830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Meeting with Mario Tsiakkis, Secretary</w:t>
      </w:r>
      <w:r w:rsidR="00C64ADE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-</w:t>
      </w:r>
      <w:r w:rsidRPr="00792830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General</w:t>
      </w:r>
      <w:r w:rsidR="00792830" w:rsidRPr="00792830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,</w:t>
      </w:r>
      <w:r w:rsidR="00C64ADE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</w:t>
      </w:r>
      <w:r w:rsidRPr="00792830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Cyprus Chamber of Commerce and Industry </w:t>
      </w:r>
    </w:p>
    <w:p w14:paraId="64CB9604" w14:textId="77777777" w:rsidR="00792830" w:rsidRDefault="00792830" w:rsidP="001D03F9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714714CE" w14:textId="77777777" w:rsidR="00E0643D" w:rsidRDefault="00E0643D" w:rsidP="001D03F9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  <w: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  <w:lastRenderedPageBreak/>
        <w:t>Main points raised:</w:t>
      </w:r>
    </w:p>
    <w:p w14:paraId="4EF61E9E" w14:textId="77777777" w:rsidR="00E0643D" w:rsidRDefault="00E0643D" w:rsidP="001D03F9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53016FEF" w14:textId="3AF6DF11" w:rsidR="003F5DDB" w:rsidRPr="0029608C" w:rsidRDefault="003F5DDB" w:rsidP="003F5DDB">
      <w:pPr>
        <w:pStyle w:val="ad"/>
        <w:numPr>
          <w:ilvl w:val="0"/>
          <w:numId w:val="21"/>
        </w:numPr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29608C">
        <w:rPr>
          <w:rFonts w:asciiTheme="minorHAnsi" w:eastAsiaTheme="minorEastAsia" w:hAnsiTheme="minorHAnsi" w:cstheme="minorHAnsi"/>
          <w:color w:val="000000"/>
          <w:lang w:val="en-GB" w:eastAsia="en-GB"/>
        </w:rPr>
        <w:t>Positive outlook on the scheme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,</w:t>
      </w:r>
      <w:r w:rsidRPr="0029608C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which 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provides </w:t>
      </w:r>
      <w:r w:rsidRPr="0029608C">
        <w:rPr>
          <w:rFonts w:asciiTheme="minorHAnsi" w:eastAsiaTheme="minorEastAsia" w:hAnsiTheme="minorHAnsi" w:cstheme="minorHAnsi"/>
          <w:color w:val="000000"/>
          <w:lang w:val="en-GB" w:eastAsia="en-GB"/>
        </w:rPr>
        <w:t>incentives for employers</w:t>
      </w:r>
      <w:r w:rsidR="00201558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79300A2C" w14:textId="77777777" w:rsidR="003F5DDB" w:rsidRPr="0029608C" w:rsidRDefault="003F5DDB" w:rsidP="003F5DDB">
      <w:pPr>
        <w:pStyle w:val="ad"/>
        <w:numPr>
          <w:ilvl w:val="0"/>
          <w:numId w:val="21"/>
        </w:numPr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29608C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Not favourable to the extension of </w:t>
      </w:r>
      <w:r w:rsidR="009270E2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 </w:t>
      </w:r>
      <w:r w:rsidRPr="0029608C">
        <w:rPr>
          <w:rFonts w:asciiTheme="minorHAnsi" w:eastAsiaTheme="minorEastAsia" w:hAnsiTheme="minorHAnsi" w:cstheme="minorHAnsi"/>
          <w:color w:val="000000"/>
          <w:lang w:val="en-GB" w:eastAsia="en-GB"/>
        </w:rPr>
        <w:t>quota system to the private sector; as an alternative, a target could work better</w:t>
      </w:r>
      <w:r w:rsidR="00201558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43033ED5" w14:textId="77777777" w:rsidR="003F5DDB" w:rsidRDefault="003F5DDB" w:rsidP="001D03F9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6E8E4D2A" w14:textId="77777777" w:rsidR="001D03F9" w:rsidRDefault="001D03F9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643331A7" w14:textId="77777777" w:rsidR="006704E8" w:rsidRPr="003F5DDB" w:rsidRDefault="00F607BE">
      <w:pPr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</w:pPr>
      <w:r w:rsidRPr="003F5DDB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Meeting</w:t>
      </w:r>
      <w:r w:rsidR="00D42343" w:rsidRPr="003F5DDB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with members of the Parliamentary </w:t>
      </w:r>
      <w:r w:rsidRPr="003F5DDB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Committees</w:t>
      </w:r>
      <w:r w:rsidR="00D42343" w:rsidRPr="003F5DDB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on Labour, Welfare and Social Insurance </w:t>
      </w:r>
      <w:r w:rsidRPr="003F5DDB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and on</w:t>
      </w:r>
      <w:r w:rsidR="00D42343" w:rsidRPr="003F5DDB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Human Rights and Equal Opportunities</w:t>
      </w:r>
    </w:p>
    <w:p w14:paraId="1B04B501" w14:textId="77777777" w:rsidR="00CA3F20" w:rsidRDefault="00CA3F20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1EA098F8" w14:textId="77777777" w:rsidR="00E0643D" w:rsidRDefault="00E0643D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  <w: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  <w:t>Main points raised:</w:t>
      </w:r>
    </w:p>
    <w:p w14:paraId="12191F03" w14:textId="77777777" w:rsidR="00E0643D" w:rsidRDefault="00E0643D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68C7836A" w14:textId="01E9A158" w:rsidR="008F66C2" w:rsidRDefault="00294FD6" w:rsidP="007E3FBD">
      <w:pPr>
        <w:pStyle w:val="ad"/>
        <w:numPr>
          <w:ilvl w:val="0"/>
          <w:numId w:val="22"/>
        </w:numPr>
        <w:jc w:val="both"/>
        <w:rPr>
          <w:lang w:eastAsia="el-GR"/>
        </w:rPr>
      </w:pPr>
      <w:r>
        <w:rPr>
          <w:lang w:eastAsia="el-GR"/>
        </w:rPr>
        <w:t xml:space="preserve">Presentation of the programmes and schemes to support the </w:t>
      </w:r>
      <w:r w:rsidR="009A7B5F">
        <w:rPr>
          <w:lang w:eastAsia="el-GR"/>
        </w:rPr>
        <w:t>employment</w:t>
      </w:r>
      <w:r>
        <w:rPr>
          <w:lang w:eastAsia="el-GR"/>
        </w:rPr>
        <w:t xml:space="preserve"> of </w:t>
      </w:r>
      <w:r w:rsidR="00C64ADE">
        <w:rPr>
          <w:lang w:eastAsia="el-GR"/>
        </w:rPr>
        <w:t>PWDs</w:t>
      </w:r>
      <w:r>
        <w:rPr>
          <w:lang w:eastAsia="el-GR"/>
        </w:rPr>
        <w:t xml:space="preserve">: quota system </w:t>
      </w:r>
      <w:r w:rsidR="00201558">
        <w:rPr>
          <w:lang w:eastAsia="el-GR"/>
        </w:rPr>
        <w:t xml:space="preserve">of </w:t>
      </w:r>
      <w:r>
        <w:rPr>
          <w:lang w:eastAsia="el-GR"/>
        </w:rPr>
        <w:t>10% in the public sector, scheme of incentives for employers</w:t>
      </w:r>
      <w:r w:rsidR="00C64ADE">
        <w:rPr>
          <w:lang w:eastAsia="el-GR"/>
        </w:rPr>
        <w:t xml:space="preserve"> </w:t>
      </w:r>
      <w:r>
        <w:rPr>
          <w:lang w:eastAsia="el-GR"/>
        </w:rPr>
        <w:t xml:space="preserve">and scheme for </w:t>
      </w:r>
      <w:r w:rsidR="0029608C">
        <w:rPr>
          <w:lang w:eastAsia="el-GR"/>
        </w:rPr>
        <w:t>self-employment</w:t>
      </w:r>
      <w:r w:rsidR="009A7B5F">
        <w:rPr>
          <w:lang w:eastAsia="el-GR"/>
        </w:rPr>
        <w:t>. Following the observations of the UNCRPD committee, they are considering extend</w:t>
      </w:r>
      <w:r w:rsidR="00C64ADE">
        <w:rPr>
          <w:lang w:eastAsia="el-GR"/>
        </w:rPr>
        <w:t>ing</w:t>
      </w:r>
      <w:r w:rsidR="009A7B5F">
        <w:rPr>
          <w:lang w:eastAsia="el-GR"/>
        </w:rPr>
        <w:t xml:space="preserve"> the quota system to the private sector</w:t>
      </w:r>
      <w:r w:rsidR="00C64ADE">
        <w:rPr>
          <w:lang w:eastAsia="el-GR"/>
        </w:rPr>
        <w:t>.</w:t>
      </w:r>
    </w:p>
    <w:p w14:paraId="490964BB" w14:textId="7ADF7160" w:rsidR="009A7B5F" w:rsidRDefault="009A7B5F" w:rsidP="007E3FBD">
      <w:pPr>
        <w:pStyle w:val="ad"/>
        <w:numPr>
          <w:ilvl w:val="0"/>
          <w:numId w:val="22"/>
        </w:numPr>
        <w:jc w:val="both"/>
        <w:rPr>
          <w:lang w:eastAsia="el-GR"/>
        </w:rPr>
      </w:pPr>
      <w:r>
        <w:rPr>
          <w:lang w:eastAsia="el-GR"/>
        </w:rPr>
        <w:t xml:space="preserve">MGI: problem with the definition of disability, restricted to severe physical disability or moderate mental disability. As a result, many </w:t>
      </w:r>
      <w:r w:rsidR="00C64ADE">
        <w:rPr>
          <w:lang w:eastAsia="el-GR"/>
        </w:rPr>
        <w:t xml:space="preserve">PWDs </w:t>
      </w:r>
      <w:r>
        <w:rPr>
          <w:lang w:eastAsia="el-GR"/>
        </w:rPr>
        <w:t xml:space="preserve">are excluded </w:t>
      </w:r>
      <w:r w:rsidR="0029608C">
        <w:rPr>
          <w:lang w:eastAsia="el-GR"/>
        </w:rPr>
        <w:t>f</w:t>
      </w:r>
      <w:r>
        <w:rPr>
          <w:lang w:eastAsia="el-GR"/>
        </w:rPr>
        <w:t xml:space="preserve">rom this measure. </w:t>
      </w:r>
    </w:p>
    <w:p w14:paraId="086A3101" w14:textId="77777777" w:rsidR="007E3FBD" w:rsidRDefault="007E3FBD" w:rsidP="007E3FBD">
      <w:pPr>
        <w:pStyle w:val="ad"/>
        <w:numPr>
          <w:ilvl w:val="0"/>
          <w:numId w:val="22"/>
        </w:numPr>
        <w:jc w:val="both"/>
        <w:rPr>
          <w:lang w:eastAsia="el-GR"/>
        </w:rPr>
      </w:pPr>
      <w:r>
        <w:rPr>
          <w:lang w:eastAsia="el-GR"/>
        </w:rPr>
        <w:t>Areas to be improved: reasonable accommodation, infrastructure and accessibility in rural areas</w:t>
      </w:r>
      <w:r w:rsidR="00C64ADE">
        <w:rPr>
          <w:lang w:eastAsia="el-GR"/>
        </w:rPr>
        <w:t>.</w:t>
      </w:r>
    </w:p>
    <w:p w14:paraId="6CE6A962" w14:textId="77777777" w:rsidR="0029608C" w:rsidRDefault="0029608C" w:rsidP="007E3FBD">
      <w:pPr>
        <w:pStyle w:val="ad"/>
        <w:numPr>
          <w:ilvl w:val="0"/>
          <w:numId w:val="22"/>
        </w:numPr>
        <w:jc w:val="both"/>
        <w:rPr>
          <w:lang w:eastAsia="el-GR"/>
        </w:rPr>
      </w:pPr>
      <w:r>
        <w:rPr>
          <w:lang w:eastAsia="el-GR"/>
        </w:rPr>
        <w:t>Cyprus has adopted its first national disability strategy for the period 2018-2028</w:t>
      </w:r>
      <w:r w:rsidR="00C64ADE">
        <w:rPr>
          <w:lang w:eastAsia="el-GR"/>
        </w:rPr>
        <w:t>.</w:t>
      </w:r>
    </w:p>
    <w:p w14:paraId="67FD1361" w14:textId="77777777" w:rsidR="00294FD6" w:rsidRDefault="00294FD6" w:rsidP="00CA3F20">
      <w:pPr>
        <w:rPr>
          <w:lang w:eastAsia="el-GR"/>
        </w:rPr>
      </w:pPr>
    </w:p>
    <w:p w14:paraId="72DD56F6" w14:textId="77777777" w:rsidR="00294FD6" w:rsidRDefault="00294FD6" w:rsidP="00CA3F20">
      <w:pPr>
        <w:rPr>
          <w:lang w:eastAsia="el-GR"/>
        </w:rPr>
      </w:pPr>
    </w:p>
    <w:p w14:paraId="305E1CB2" w14:textId="690D69DC" w:rsidR="00517862" w:rsidRPr="00FE0C4F" w:rsidRDefault="00517862">
      <w:pPr>
        <w:rPr>
          <w:rFonts w:asciiTheme="minorHAnsi" w:eastAsiaTheme="minorEastAsia" w:hAnsiTheme="minorHAnsi" w:cstheme="minorHAnsi"/>
          <w:b/>
          <w:color w:val="000000"/>
          <w:lang w:val="en-GB" w:eastAsia="en-GB"/>
        </w:rPr>
      </w:pPr>
      <w:r w:rsidRPr="00FE0C4F">
        <w:rPr>
          <w:rFonts w:asciiTheme="minorHAnsi" w:eastAsiaTheme="minorEastAsia" w:hAnsiTheme="minorHAnsi" w:cstheme="minorHAnsi"/>
          <w:b/>
          <w:color w:val="000000"/>
          <w:lang w:val="en-GB" w:eastAsia="en-GB"/>
        </w:rPr>
        <w:t xml:space="preserve">Meeting with Maria Stylianou-Lottidis, Commissioner for the Administration and </w:t>
      </w:r>
      <w:r w:rsidR="00C64ADE">
        <w:rPr>
          <w:rFonts w:asciiTheme="minorHAnsi" w:eastAsiaTheme="minorEastAsia" w:hAnsiTheme="minorHAnsi" w:cstheme="minorHAnsi"/>
          <w:b/>
          <w:color w:val="000000"/>
          <w:lang w:val="en-GB" w:eastAsia="en-GB"/>
        </w:rPr>
        <w:t>P</w:t>
      </w:r>
      <w:r w:rsidRPr="00FE0C4F">
        <w:rPr>
          <w:rFonts w:asciiTheme="minorHAnsi" w:eastAsiaTheme="minorEastAsia" w:hAnsiTheme="minorHAnsi" w:cstheme="minorHAnsi"/>
          <w:b/>
          <w:color w:val="000000"/>
          <w:lang w:val="en-GB" w:eastAsia="en-GB"/>
        </w:rPr>
        <w:t xml:space="preserve">rotection of Human Rights </w:t>
      </w:r>
    </w:p>
    <w:p w14:paraId="257F9FEC" w14:textId="77777777" w:rsidR="00312F31" w:rsidRDefault="00312F31" w:rsidP="00E01E43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2C26F09C" w14:textId="77777777" w:rsidR="00E0643D" w:rsidRDefault="00E0643D" w:rsidP="00E01E43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  <w: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  <w:t>Main points raised:</w:t>
      </w:r>
    </w:p>
    <w:p w14:paraId="6CE95C46" w14:textId="77777777" w:rsidR="00E0643D" w:rsidRDefault="00E0643D" w:rsidP="00E01E43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4F85CDD5" w14:textId="1644DA5A" w:rsidR="00E0643D" w:rsidRPr="00FE0C4F" w:rsidRDefault="00E0643D" w:rsidP="00FE0C4F">
      <w:pPr>
        <w:pStyle w:val="ad"/>
        <w:numPr>
          <w:ilvl w:val="0"/>
          <w:numId w:val="23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>Independent mechanism r</w:t>
      </w:r>
      <w:r w:rsidR="00331817"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>esponsible for the impl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>ementation</w:t>
      </w:r>
      <w:r w:rsidR="00331817"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of the 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>UNCRPD</w:t>
      </w:r>
      <w:r w:rsidR="00331817"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since 2012; 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>they also preside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over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the </w:t>
      </w:r>
      <w:r w:rsidR="00C64ADE">
        <w:rPr>
          <w:rFonts w:asciiTheme="minorHAnsi" w:eastAsiaTheme="minorEastAsia" w:hAnsiTheme="minorHAnsi" w:cstheme="minorHAnsi"/>
          <w:color w:val="000000"/>
          <w:lang w:val="en-GB" w:eastAsia="en-GB"/>
        </w:rPr>
        <w:t>p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anc</w:t>
      </w:r>
      <w:r w:rsidR="00FE0C4F"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>yprian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331817"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>council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for PWD</w:t>
      </w:r>
      <w:r w:rsidR="009270E2">
        <w:rPr>
          <w:rFonts w:asciiTheme="minorHAnsi" w:eastAsiaTheme="minorEastAsia" w:hAnsiTheme="minorHAnsi" w:cstheme="minorHAnsi"/>
          <w:color w:val="000000"/>
          <w:lang w:val="en-GB" w:eastAsia="en-GB"/>
        </w:rPr>
        <w:t>s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. They plan to enlarge participation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in</w:t>
      </w:r>
      <w:r w:rsidR="00F05119"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 </w:t>
      </w:r>
      <w:r w:rsidR="00201558">
        <w:rPr>
          <w:rFonts w:asciiTheme="minorHAnsi" w:eastAsiaTheme="minorEastAsia" w:hAnsiTheme="minorHAnsi" w:cstheme="minorHAnsi"/>
          <w:color w:val="000000"/>
          <w:lang w:val="en-GB" w:eastAsia="en-GB"/>
        </w:rPr>
        <w:t>c</w:t>
      </w:r>
      <w:r w:rsidR="00201558"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ouncil 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to other DPOs, as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requested</w:t>
      </w:r>
      <w:r w:rsidR="00F05119"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>by the Cypriot Parliament.</w:t>
      </w:r>
    </w:p>
    <w:p w14:paraId="5B364D81" w14:textId="4DD7A23C" w:rsidR="00E0643D" w:rsidRDefault="00E0643D" w:rsidP="00FE0C4F">
      <w:pPr>
        <w:pStyle w:val="ad"/>
        <w:numPr>
          <w:ilvl w:val="0"/>
          <w:numId w:val="23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They can act on their own initiative or on </w:t>
      </w:r>
      <w:r w:rsidR="00ED7B42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 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basis of a complaint. The instruments they use are: opinions, letters addressed to the body responsible for </w:t>
      </w:r>
      <w:r w:rsid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 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>violation of the UNCRP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,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and reports as</w:t>
      </w:r>
      <w:r w:rsidR="00ED7B42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a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last resort. They also carry out awareness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-</w:t>
      </w:r>
      <w:r w:rsidRPr="00FE0C4F">
        <w:rPr>
          <w:rFonts w:asciiTheme="minorHAnsi" w:eastAsiaTheme="minorEastAsia" w:hAnsiTheme="minorHAnsi" w:cstheme="minorHAnsi"/>
          <w:color w:val="000000"/>
          <w:lang w:val="en-GB" w:eastAsia="en-GB"/>
        </w:rPr>
        <w:t>raising campaigns</w:t>
      </w:r>
      <w:r w:rsidR="009270E2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4D4821A2" w14:textId="162107B6" w:rsidR="00FE0C4F" w:rsidRPr="00FE0C4F" w:rsidRDefault="00FE0C4F" w:rsidP="00FE0C4F">
      <w:pPr>
        <w:pStyle w:val="ad"/>
        <w:numPr>
          <w:ilvl w:val="0"/>
          <w:numId w:val="23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>
        <w:rPr>
          <w:rFonts w:asciiTheme="minorHAnsi" w:eastAsiaTheme="minorEastAsia" w:hAnsiTheme="minorHAnsi" w:cstheme="minorHAnsi"/>
          <w:color w:val="000000"/>
          <w:lang w:val="en-GB" w:eastAsia="en-GB"/>
        </w:rPr>
        <w:t>During the meeting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,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the independence of the Ombudsman from the government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and the 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criteria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needed 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>to comply with the Paris Principles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were called into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question by some of the participants. </w:t>
      </w:r>
    </w:p>
    <w:p w14:paraId="633F2089" w14:textId="77777777" w:rsidR="003B04E9" w:rsidRDefault="003B04E9" w:rsidP="00E01E43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07D01C10" w14:textId="77777777" w:rsidR="0081324C" w:rsidRDefault="0081324C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55D141B1" w14:textId="66DD3D2B" w:rsidR="0013770C" w:rsidRPr="00FE0C4F" w:rsidRDefault="0013770C" w:rsidP="0013770C">
      <w:pPr>
        <w:jc w:val="both"/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</w:pPr>
      <w:r w:rsidRPr="00FE0C4F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Meeting with Zeta Emilianidou, Minister </w:t>
      </w:r>
      <w:r w:rsidR="00ED7B42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for</w:t>
      </w:r>
      <w:r w:rsidR="00ED7B42" w:rsidRPr="00FE0C4F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</w:t>
      </w:r>
      <w:r w:rsidRPr="00FE0C4F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Labour, Welfare and Social Insurance  </w:t>
      </w:r>
    </w:p>
    <w:p w14:paraId="57D1FFC3" w14:textId="77777777" w:rsidR="002868F1" w:rsidRDefault="002868F1" w:rsidP="0013770C">
      <w:pPr>
        <w:jc w:val="both"/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2E4DBB3A" w14:textId="7783367F" w:rsidR="00141FD7" w:rsidRPr="008846DE" w:rsidRDefault="00F05119" w:rsidP="008846DE">
      <w:pPr>
        <w:pStyle w:val="ad"/>
        <w:numPr>
          <w:ilvl w:val="0"/>
          <w:numId w:val="24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>
        <w:rPr>
          <w:rFonts w:asciiTheme="minorHAnsi" w:eastAsiaTheme="minorEastAsia" w:hAnsiTheme="minorHAnsi" w:cstheme="minorHAnsi"/>
          <w:color w:val="000000"/>
          <w:lang w:val="en-GB" w:eastAsia="en-GB"/>
        </w:rPr>
        <w:t>I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>n May 2017</w:t>
      </w:r>
      <w:r w:rsidR="009270E2">
        <w:rPr>
          <w:rFonts w:asciiTheme="minorHAnsi" w:eastAsiaTheme="minorEastAsia" w:hAnsiTheme="minorHAnsi" w:cstheme="minorHAnsi"/>
          <w:color w:val="000000"/>
          <w:lang w:val="en-GB" w:eastAsia="en-GB"/>
        </w:rPr>
        <w:t>,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141FD7"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Cyprus received the Concluding Observations (COs) 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>of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141FD7"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 UNCRPD Committee; their objective </w:t>
      </w:r>
      <w:r w:rsidR="00ED7B42">
        <w:rPr>
          <w:rFonts w:asciiTheme="minorHAnsi" w:eastAsiaTheme="minorEastAsia" w:hAnsiTheme="minorHAnsi" w:cstheme="minorHAnsi"/>
          <w:color w:val="000000"/>
          <w:lang w:val="en-GB" w:eastAsia="en-GB"/>
        </w:rPr>
        <w:t>was</w:t>
      </w:r>
      <w:r w:rsidR="00ED7B42"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141FD7"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>to implement them and th</w:t>
      </w:r>
      <w:r w:rsidR="008846DE"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e Convention. To do this, they adopted the Croatian Disability Strategy 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>f</w:t>
      </w:r>
      <w:r w:rsidR="008846DE"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or the period 2018-2028 and a 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>n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ational </w:t>
      </w:r>
      <w:r w:rsidR="008846DE"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>plan for the period 2018-2020.</w:t>
      </w:r>
    </w:p>
    <w:p w14:paraId="77145C4F" w14:textId="271CB73A" w:rsidR="008846DE" w:rsidRPr="008846DE" w:rsidRDefault="008846DE" w:rsidP="008846DE">
      <w:pPr>
        <w:pStyle w:val="ad"/>
        <w:numPr>
          <w:ilvl w:val="0"/>
          <w:numId w:val="24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>Among the actions proposed: provision of housing within the community for people with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an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intellectual disability; scheme to encourage employment of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="00F05119"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and </w:t>
      </w:r>
      <w:r w:rsidR="0053775F"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>self</w:t>
      </w:r>
      <w:r w:rsidR="0053775F">
        <w:rPr>
          <w:rFonts w:asciiTheme="minorHAnsi" w:eastAsiaTheme="minorEastAsia" w:hAnsiTheme="minorHAnsi" w:cstheme="minorHAnsi"/>
          <w:color w:val="000000"/>
          <w:lang w:val="en-GB" w:eastAsia="en-GB"/>
        </w:rPr>
        <w:t>-</w:t>
      </w:r>
      <w:r w:rsidR="0053775F"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>employment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scheme, quota for the public sector. </w:t>
      </w:r>
    </w:p>
    <w:p w14:paraId="63264466" w14:textId="77777777" w:rsidR="00141FD7" w:rsidRPr="008846DE" w:rsidRDefault="008846DE" w:rsidP="008846DE">
      <w:pPr>
        <w:pStyle w:val="ad"/>
        <w:numPr>
          <w:ilvl w:val="0"/>
          <w:numId w:val="24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No scheme to finance reasonable 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>accommodation in the workplace is planned so far.</w:t>
      </w:r>
    </w:p>
    <w:p w14:paraId="4E1AE714" w14:textId="50D3D761" w:rsidR="008846DE" w:rsidRPr="008846DE" w:rsidRDefault="008846DE" w:rsidP="008846DE">
      <w:pPr>
        <w:pStyle w:val="ad"/>
        <w:numPr>
          <w:ilvl w:val="0"/>
          <w:numId w:val="24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 </w:t>
      </w:r>
      <w:r w:rsidR="00ED7B42">
        <w:rPr>
          <w:rFonts w:asciiTheme="minorHAnsi" w:eastAsiaTheme="minorEastAsia" w:hAnsiTheme="minorHAnsi" w:cstheme="minorHAnsi"/>
          <w:color w:val="000000"/>
          <w:lang w:val="en-GB" w:eastAsia="en-GB"/>
        </w:rPr>
        <w:t>M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inistry declared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itself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open to 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>relaunch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ing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social dialogue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in order to identify ways of increasing </w:t>
      </w:r>
      <w:r w:rsidRPr="008846DE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employment of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PWDs.</w:t>
      </w:r>
    </w:p>
    <w:p w14:paraId="791FC4ED" w14:textId="77777777" w:rsidR="008846DE" w:rsidRDefault="008846DE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52D2B00F" w14:textId="77777777" w:rsidR="0013770C" w:rsidRDefault="00A80427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  <w: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  <w:t xml:space="preserve"> </w:t>
      </w:r>
    </w:p>
    <w:p w14:paraId="77B901F1" w14:textId="0C861FF7" w:rsidR="00E271A0" w:rsidRPr="007E3FBD" w:rsidRDefault="00E271A0" w:rsidP="008846DE">
      <w:pPr>
        <w:jc w:val="both"/>
        <w:rPr>
          <w:rFonts w:asciiTheme="minorHAnsi" w:eastAsiaTheme="minorEastAsia" w:hAnsiTheme="minorHAnsi" w:cstheme="minorHAnsi"/>
          <w:b/>
          <w:color w:val="000000"/>
          <w:lang w:val="en-GB" w:eastAsia="en-GB"/>
        </w:rPr>
      </w:pPr>
      <w:r w:rsidRPr="007E3FBD">
        <w:rPr>
          <w:rFonts w:asciiTheme="minorHAnsi" w:eastAsiaTheme="minorEastAsia" w:hAnsiTheme="minorHAnsi" w:cstheme="minorHAnsi"/>
          <w:b/>
          <w:color w:val="000000"/>
          <w:lang w:val="en-GB" w:eastAsia="en-GB"/>
        </w:rPr>
        <w:t>Meeting with Michalis Antoniou, Director</w:t>
      </w:r>
      <w:r w:rsidR="00F05119">
        <w:rPr>
          <w:rFonts w:asciiTheme="minorHAnsi" w:eastAsiaTheme="minorEastAsia" w:hAnsiTheme="minorHAnsi" w:cstheme="minorHAnsi"/>
          <w:b/>
          <w:color w:val="000000"/>
          <w:lang w:val="en-GB" w:eastAsia="en-GB"/>
        </w:rPr>
        <w:t>-</w:t>
      </w:r>
      <w:r w:rsidRPr="007E3FBD">
        <w:rPr>
          <w:rFonts w:asciiTheme="minorHAnsi" w:eastAsiaTheme="minorEastAsia" w:hAnsiTheme="minorHAnsi" w:cstheme="minorHAnsi"/>
          <w:b/>
          <w:color w:val="000000"/>
          <w:lang w:val="en-GB" w:eastAsia="en-GB"/>
        </w:rPr>
        <w:t>General</w:t>
      </w:r>
      <w:r w:rsidR="00F05119">
        <w:rPr>
          <w:rFonts w:asciiTheme="minorHAnsi" w:eastAsiaTheme="minorEastAsia" w:hAnsiTheme="minorHAnsi" w:cstheme="minorHAnsi"/>
          <w:b/>
          <w:color w:val="000000"/>
          <w:lang w:val="en-GB" w:eastAsia="en-GB"/>
        </w:rPr>
        <w:t>,</w:t>
      </w:r>
      <w:r w:rsidRPr="007E3FBD">
        <w:rPr>
          <w:rFonts w:asciiTheme="minorHAnsi" w:eastAsiaTheme="minorEastAsia" w:hAnsiTheme="minorHAnsi" w:cstheme="minorHAnsi"/>
          <w:b/>
          <w:color w:val="000000"/>
          <w:lang w:val="en-GB" w:eastAsia="en-GB"/>
        </w:rPr>
        <w:t xml:space="preserve"> and George Petrou, Cyprus Employers and Industrialists Federation</w:t>
      </w:r>
    </w:p>
    <w:p w14:paraId="0F8C7A3B" w14:textId="77777777" w:rsidR="00E271A0" w:rsidRPr="007E3FBD" w:rsidRDefault="00E271A0" w:rsidP="00E271A0">
      <w:pPr>
        <w:rPr>
          <w:rFonts w:asciiTheme="minorHAnsi" w:eastAsiaTheme="minorEastAsia" w:hAnsiTheme="minorHAnsi" w:cstheme="minorHAnsi"/>
          <w:color w:val="000000"/>
          <w:lang w:val="en-GB" w:eastAsia="en-GB"/>
        </w:rPr>
      </w:pPr>
    </w:p>
    <w:p w14:paraId="1B39F0B1" w14:textId="1ACFC373" w:rsidR="00CA5E68" w:rsidRPr="007E3FBD" w:rsidRDefault="00F05119" w:rsidP="007E3FBD">
      <w:pPr>
        <w:pStyle w:val="ad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>
        <w:rPr>
          <w:rFonts w:asciiTheme="minorHAnsi" w:eastAsiaTheme="minorEastAsia" w:hAnsiTheme="minorHAnsi" w:cstheme="minorHAnsi"/>
          <w:color w:val="000000"/>
          <w:lang w:val="en-GB" w:eastAsia="en-GB"/>
        </w:rPr>
        <w:lastRenderedPageBreak/>
        <w:t>The participants were</w:t>
      </w:r>
      <w:r w:rsidR="008846DE"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not in favour of 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>introducing a</w:t>
      </w:r>
      <w:r w:rsidR="008846DE"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quota in the private sector, but they were open to alternative solutions (payment of a fee, buying goods from companies that employ 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="008846DE"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, </w:t>
      </w:r>
      <w:r w:rsidR="0053775F"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>etc.</w:t>
      </w:r>
      <w:r w:rsidR="008846DE"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>).</w:t>
      </w:r>
    </w:p>
    <w:p w14:paraId="18D3862D" w14:textId="55844665" w:rsidR="00F11728" w:rsidRPr="007E3FBD" w:rsidRDefault="00F05119" w:rsidP="007E3FBD">
      <w:pPr>
        <w:pStyle w:val="ad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>
        <w:rPr>
          <w:rFonts w:asciiTheme="minorHAnsi" w:eastAsiaTheme="minorEastAsia" w:hAnsiTheme="minorHAnsi" w:cstheme="minorHAnsi"/>
          <w:color w:val="000000"/>
          <w:lang w:val="en-GB" w:eastAsia="en-GB"/>
        </w:rPr>
        <w:t>They were o</w:t>
      </w:r>
      <w:r w:rsidR="008846DE"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pen to </w:t>
      </w:r>
      <w:r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>coopera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>ting</w:t>
      </w:r>
      <w:r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8846DE"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with trade unions and national authorities in </w:t>
      </w:r>
      <w:r w:rsidR="007E3FBD"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 framework of </w:t>
      </w:r>
      <w:r w:rsidR="008846DE"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>social dialogue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05CF37F4" w14:textId="4E8D698E" w:rsidR="000C0CA7" w:rsidRPr="007E3FBD" w:rsidRDefault="008846DE" w:rsidP="007E3FBD">
      <w:pPr>
        <w:pStyle w:val="ad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>They were carrying out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an</w:t>
      </w:r>
      <w:r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information campaign among members on the recent governmental scheme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,</w:t>
      </w:r>
      <w:r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7E3FBD"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>giving incentives to</w:t>
      </w:r>
      <w:r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employers that employ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Pr="007E3FBD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79A249AE" w14:textId="77777777" w:rsidR="00CA5E68" w:rsidRPr="007E3FBD" w:rsidRDefault="00CA5E68" w:rsidP="00E271A0">
      <w:pPr>
        <w:rPr>
          <w:rFonts w:asciiTheme="minorHAnsi" w:eastAsiaTheme="minorEastAsia" w:hAnsiTheme="minorHAnsi" w:cstheme="minorHAnsi"/>
          <w:color w:val="000000"/>
          <w:lang w:val="en-GB" w:eastAsia="en-GB"/>
        </w:rPr>
      </w:pPr>
    </w:p>
    <w:p w14:paraId="61F18155" w14:textId="77777777" w:rsidR="008846DE" w:rsidRDefault="008846DE" w:rsidP="00E271A0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08FB9417" w14:textId="77777777" w:rsidR="004A1965" w:rsidRDefault="004A1965">
      <w:pPr>
        <w:rPr>
          <w:rFonts w:ascii="Arial" w:eastAsiaTheme="minorEastAsia" w:hAnsi="Arial" w:cs="Arial"/>
          <w:b/>
          <w:color w:val="000000"/>
          <w:sz w:val="24"/>
          <w:szCs w:val="24"/>
          <w:lang w:val="en-GB" w:eastAsia="en-GB"/>
        </w:rPr>
      </w:pPr>
      <w:r>
        <w:rPr>
          <w:rFonts w:ascii="Arial" w:eastAsiaTheme="minorEastAsia" w:hAnsi="Arial" w:cs="Arial"/>
          <w:b/>
          <w:color w:val="000000"/>
          <w:sz w:val="24"/>
          <w:szCs w:val="24"/>
          <w:lang w:val="en-GB" w:eastAsia="en-GB"/>
        </w:rPr>
        <w:t>Wednesday 20 November</w:t>
      </w:r>
    </w:p>
    <w:p w14:paraId="366CF3A6" w14:textId="77777777" w:rsidR="0013770C" w:rsidRDefault="0013770C" w:rsidP="009F5B95">
      <w:pPr>
        <w:rPr>
          <w:rStyle w:val="lrzxr"/>
        </w:rPr>
      </w:pPr>
    </w:p>
    <w:p w14:paraId="0CCBF11D" w14:textId="267A1002" w:rsidR="0013770C" w:rsidRPr="005F0E2D" w:rsidRDefault="0013770C" w:rsidP="0013770C">
      <w:pPr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</w:pPr>
      <w:r w:rsidRPr="005F0E2D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Meeting with Christina Flourentzou</w:t>
      </w:r>
      <w:r w:rsidR="00F05119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-</w:t>
      </w:r>
      <w:r w:rsidRPr="005F0E2D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Kakouri, Director</w:t>
      </w:r>
      <w:r w:rsidR="00F05119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of the</w:t>
      </w:r>
      <w:r w:rsidRPr="005F0E2D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Department for Social Inclusion of Persons with Disabilities</w:t>
      </w:r>
      <w:r w:rsidR="00803CD0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,</w:t>
      </w:r>
      <w:r w:rsidRPr="005F0E2D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and Alexandros Alexandrou, Director of the Department </w:t>
      </w:r>
      <w:r w:rsidR="009270E2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for</w:t>
      </w:r>
      <w:r w:rsidR="009270E2" w:rsidRPr="005F0E2D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 xml:space="preserve"> </w:t>
      </w:r>
      <w:r w:rsidRPr="005F0E2D">
        <w:rPr>
          <w:rFonts w:ascii="Arial" w:eastAsiaTheme="minorEastAsia" w:hAnsi="Arial" w:cs="Arial"/>
          <w:b/>
          <w:color w:val="000000"/>
          <w:sz w:val="20"/>
          <w:szCs w:val="20"/>
          <w:lang w:val="en-GB" w:eastAsia="en-GB"/>
        </w:rPr>
        <w:t>Labour</w:t>
      </w:r>
    </w:p>
    <w:p w14:paraId="06ED95CB" w14:textId="77777777" w:rsidR="0013770C" w:rsidRDefault="0013770C" w:rsidP="0013770C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63983F52" w14:textId="77777777" w:rsidR="000D480E" w:rsidRDefault="000D480E" w:rsidP="009F5B95">
      <w:pPr>
        <w:rPr>
          <w:rFonts w:ascii="Arial" w:eastAsiaTheme="minorEastAsia" w:hAnsi="Arial" w:cs="Arial"/>
          <w:color w:val="000000"/>
          <w:sz w:val="20"/>
          <w:szCs w:val="20"/>
          <w:lang w:val="en-GB" w:eastAsia="en-GB"/>
        </w:rPr>
      </w:pPr>
    </w:p>
    <w:p w14:paraId="62C21DEE" w14:textId="33C4EF00" w:rsidR="00937117" w:rsidRPr="00937117" w:rsidRDefault="005F0E2D" w:rsidP="009F5B95">
      <w:pPr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Presentation of the 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instruments available to support employment of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:</w:t>
      </w:r>
    </w:p>
    <w:p w14:paraId="4C0317F0" w14:textId="77777777" w:rsidR="00937117" w:rsidRPr="00937117" w:rsidRDefault="00937117" w:rsidP="009F5B95">
      <w:pPr>
        <w:rPr>
          <w:rFonts w:asciiTheme="minorHAnsi" w:eastAsiaTheme="minorEastAsia" w:hAnsiTheme="minorHAnsi" w:cstheme="minorHAnsi"/>
          <w:color w:val="000000"/>
          <w:lang w:val="en-GB" w:eastAsia="en-GB"/>
        </w:rPr>
      </w:pPr>
    </w:p>
    <w:p w14:paraId="2DBA4248" w14:textId="2F1292F0" w:rsidR="005F0E2D" w:rsidRPr="00937117" w:rsidRDefault="00937117" w:rsidP="00937117">
      <w:pPr>
        <w:pStyle w:val="ad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Scheme to support employers that hire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.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Its previous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803CD0">
        <w:rPr>
          <w:rFonts w:asciiTheme="minorHAnsi" w:eastAsiaTheme="minorEastAsia" w:hAnsiTheme="minorHAnsi" w:cstheme="minorHAnsi"/>
          <w:color w:val="000000"/>
          <w:lang w:val="en-GB" w:eastAsia="en-GB"/>
        </w:rPr>
        <w:t>campaign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targeted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400 people and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lasted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24 months; 75% of the salary was paid by the state 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with a 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budget of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EUR 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2 million.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Based on</w:t>
      </w:r>
      <w:r w:rsidR="00F05119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a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n initial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evaluation, it seems that more than 50% of people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were</w:t>
      </w:r>
      <w:r w:rsidR="00F05119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still employed after the end of the scheme. Reasonable accommodation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is provided for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by the law, but </w:t>
      </w:r>
      <w:r w:rsidR="00F05119">
        <w:rPr>
          <w:rFonts w:asciiTheme="minorHAnsi" w:eastAsiaTheme="minorEastAsia" w:hAnsiTheme="minorHAnsi" w:cstheme="minorHAnsi"/>
          <w:color w:val="000000"/>
          <w:lang w:val="en-GB" w:eastAsia="en-GB"/>
        </w:rPr>
        <w:t>this is</w:t>
      </w:r>
      <w:r w:rsidR="00F05119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often not implemented. Support for employers 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in this area </w:t>
      </w:r>
      <w:r w:rsidR="005F0E2D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could be useful.</w:t>
      </w:r>
    </w:p>
    <w:p w14:paraId="5D8D93CE" w14:textId="57B41F96" w:rsidR="0026774F" w:rsidRPr="00937117" w:rsidRDefault="0026774F" w:rsidP="00937117">
      <w:pPr>
        <w:pStyle w:val="ad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 </w:t>
      </w:r>
      <w:r w:rsidR="009270E2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law </w:t>
      </w:r>
      <w:r w:rsidR="009270E2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on the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r</w:t>
      </w:r>
      <w:r w:rsidR="00402ED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ecruitment 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of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="00402ED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in the wider public service of 2009 stipulates that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="00402ED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should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account for</w:t>
      </w:r>
      <w:r w:rsidR="00402ED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10% of the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total 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number of vacancies. Since 2009, 1068 people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have been</w:t>
      </w:r>
      <w:r w:rsidR="00402ED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evaluated, 418 found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to be 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eligible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and 185 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recruited</w:t>
      </w:r>
      <w:r w:rsidR="00471C74">
        <w:rPr>
          <w:rFonts w:asciiTheme="minorHAnsi" w:eastAsiaTheme="minorEastAsia" w:hAnsiTheme="minorHAnsi" w:cstheme="minorHAnsi"/>
          <w:color w:val="000000"/>
          <w:lang w:val="en-GB" w:eastAsia="en-GB"/>
        </w:rPr>
        <w:t>,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most of 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them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in the educational system.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T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he definition of 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disability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was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considered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to be 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>too narrow.</w:t>
      </w:r>
    </w:p>
    <w:p w14:paraId="1B6C22E6" w14:textId="7190D112" w:rsidR="0026774F" w:rsidRPr="00937117" w:rsidRDefault="00937117" w:rsidP="00937117">
      <w:pPr>
        <w:pStyle w:val="ad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Supported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employment scheme: 350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PWDs</w:t>
      </w:r>
      <w:r w:rsidR="00402ED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involved. 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Subsidies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are given to 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companies to hire </w:t>
      </w:r>
      <w:r w:rsidR="001B0EE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job coaches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for people</w:t>
      </w:r>
      <w:r w:rsidR="001B0EE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with 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intellectual</w:t>
      </w:r>
      <w:r w:rsidR="001B0EE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disabilities</w:t>
      </w:r>
      <w:r w:rsidR="001B0EE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. 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The coach and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the PWD</w:t>
      </w:r>
      <w:r w:rsidR="00402ED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meet and decide togeth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er what kind of job to look for.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The PWD</w:t>
      </w:r>
      <w:r w:rsidR="00402ED1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receive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s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7E3FBD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concrete 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help 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to find a job but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can also access support in the 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cas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e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26774F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of subsequent problems with the employer. This scheme is used especially by companies like fast food chains, supermarkets or major corporations. </w:t>
      </w:r>
    </w:p>
    <w:p w14:paraId="1E839BF6" w14:textId="1A376F8F" w:rsidR="007E3FBD" w:rsidRPr="00803CD0" w:rsidRDefault="000E1494">
      <w:pPr>
        <w:pStyle w:val="ad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Scheme </w:t>
      </w:r>
      <w:r w:rsidR="00803CD0">
        <w:rPr>
          <w:rFonts w:asciiTheme="minorHAnsi" w:eastAsiaTheme="minorEastAsia" w:hAnsiTheme="minorHAnsi" w:cstheme="minorHAnsi"/>
          <w:color w:val="000000"/>
          <w:lang w:val="en-GB" w:eastAsia="en-GB"/>
        </w:rPr>
        <w:t>to subsidise</w:t>
      </w:r>
      <w:r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self</w:t>
      </w:r>
      <w:r w:rsidR="00803CD0">
        <w:rPr>
          <w:rFonts w:asciiTheme="minorHAnsi" w:eastAsiaTheme="minorEastAsia" w:hAnsiTheme="minorHAnsi" w:cstheme="minorHAnsi"/>
          <w:color w:val="000000"/>
          <w:lang w:val="en-GB" w:eastAsia="en-GB"/>
        </w:rPr>
        <w:t>-</w:t>
      </w:r>
      <w:r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employment: </w:t>
      </w:r>
      <w:r w:rsidR="00937117"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>the subsidy consists of</w:t>
      </w:r>
      <w:r w:rsidR="00402ED1"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EUR</w:t>
      </w:r>
      <w:r w:rsidR="00937117"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8500. They receive only </w:t>
      </w:r>
      <w:r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>10 demands per year</w:t>
      </w:r>
      <w:r w:rsidR="00937117"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. Possible reason: more risky and </w:t>
      </w:r>
      <w:r w:rsidR="00402ED1"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money </w:t>
      </w:r>
      <w:r w:rsidR="00937117"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>needs to</w:t>
      </w:r>
      <w:r w:rsidR="00402ED1"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be</w:t>
      </w:r>
      <w:r w:rsidR="00937117"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invest</w:t>
      </w:r>
      <w:r w:rsidR="00402ED1"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>ed</w:t>
      </w:r>
      <w:r w:rsidR="007E3FBD" w:rsidRPr="00803CD0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3A02EE01" w14:textId="4CE7293C" w:rsidR="000E1494" w:rsidRPr="00937117" w:rsidRDefault="007E3FBD" w:rsidP="00937117">
      <w:pPr>
        <w:pStyle w:val="ad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  <w:color w:val="000000"/>
          <w:lang w:val="en-GB" w:eastAsia="en-GB"/>
        </w:rPr>
      </w:pPr>
      <w:r>
        <w:rPr>
          <w:rFonts w:asciiTheme="minorHAnsi" w:eastAsiaTheme="minorEastAsia" w:hAnsiTheme="minorHAnsi" w:cstheme="minorHAnsi"/>
          <w:color w:val="000000"/>
          <w:lang w:val="en-GB" w:eastAsia="en-GB"/>
        </w:rPr>
        <w:t>A</w:t>
      </w:r>
      <w:r w:rsidR="004C7A50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law on social 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enterprises</w:t>
      </w:r>
      <w:r w:rsidR="004C7A50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is currently 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making its way through</w:t>
      </w:r>
      <w:r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parliament. It stipulates </w:t>
      </w:r>
      <w:r w:rsidR="004C7A50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two types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of social enterprise</w:t>
      </w:r>
      <w:r w:rsidR="00402ED1">
        <w:rPr>
          <w:rFonts w:asciiTheme="minorHAnsi" w:eastAsiaTheme="minorEastAsia" w:hAnsiTheme="minorHAnsi" w:cstheme="minorHAnsi"/>
          <w:color w:val="000000"/>
          <w:lang w:val="en-GB" w:eastAsia="en-GB"/>
        </w:rPr>
        <w:t>:</w:t>
      </w:r>
      <w:r w:rsidR="004C7A50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</w:t>
      </w:r>
      <w:r w:rsidR="00471C74">
        <w:rPr>
          <w:rFonts w:asciiTheme="minorHAnsi" w:eastAsiaTheme="minorEastAsia" w:hAnsiTheme="minorHAnsi" w:cstheme="minorHAnsi"/>
          <w:color w:val="000000"/>
          <w:lang w:val="en-GB" w:eastAsia="en-GB"/>
        </w:rPr>
        <w:t>the first aims to provide a</w:t>
      </w:r>
      <w:r w:rsidR="004C7A50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common benefit</w:t>
      </w:r>
      <w:r w:rsidR="00471C74">
        <w:rPr>
          <w:rFonts w:asciiTheme="minorHAnsi" w:eastAsiaTheme="minorEastAsia" w:hAnsiTheme="minorHAnsi" w:cstheme="minorHAnsi"/>
          <w:color w:val="000000"/>
          <w:lang w:val="en-GB" w:eastAsia="en-GB"/>
        </w:rPr>
        <w:t>, the second</w:t>
      </w:r>
      <w:r w:rsidR="004C7A50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to employ 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persons</w:t>
      </w:r>
      <w:r w:rsidR="004C7A50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 xml:space="preserve"> from vulnerable groups</w:t>
      </w:r>
      <w:r w:rsidR="00937117" w:rsidRPr="00937117">
        <w:rPr>
          <w:rFonts w:asciiTheme="minorHAnsi" w:eastAsiaTheme="minorEastAsia" w:hAnsiTheme="minorHAnsi" w:cstheme="minorHAnsi"/>
          <w:color w:val="000000"/>
          <w:lang w:val="en-GB" w:eastAsia="en-GB"/>
        </w:rPr>
        <w:t>.</w:t>
      </w:r>
    </w:p>
    <w:p w14:paraId="1D717AB3" w14:textId="77777777" w:rsidR="00416A78" w:rsidRDefault="00416A78" w:rsidP="009F5B95">
      <w:pPr>
        <w:rPr>
          <w:rStyle w:val="lrzxr"/>
        </w:rPr>
      </w:pPr>
    </w:p>
    <w:p w14:paraId="257CF2CE" w14:textId="77777777" w:rsidR="00416A78" w:rsidRDefault="00416A78" w:rsidP="009F5B95">
      <w:pPr>
        <w:rPr>
          <w:rStyle w:val="lrzxr"/>
        </w:rPr>
      </w:pPr>
    </w:p>
    <w:p w14:paraId="457B9124" w14:textId="77777777" w:rsidR="0059488D" w:rsidRDefault="00416A78" w:rsidP="00416A78">
      <w:pPr>
        <w:jc w:val="center"/>
        <w:rPr>
          <w:rStyle w:val="lrzxr"/>
          <w:b/>
          <w:sz w:val="32"/>
          <w:szCs w:val="32"/>
        </w:rPr>
      </w:pPr>
      <w:r w:rsidRPr="00416A78">
        <w:rPr>
          <w:rStyle w:val="lrzxr"/>
          <w:b/>
          <w:sz w:val="32"/>
          <w:szCs w:val="32"/>
        </w:rPr>
        <w:t>CONCLUSIONS</w:t>
      </w:r>
      <w:r w:rsidR="00482F0F">
        <w:rPr>
          <w:rStyle w:val="lrzxr"/>
          <w:b/>
          <w:sz w:val="32"/>
          <w:szCs w:val="32"/>
        </w:rPr>
        <w:t xml:space="preserve"> AND RECOMMENDATIONS</w:t>
      </w:r>
    </w:p>
    <w:p w14:paraId="307BF6C8" w14:textId="77777777" w:rsidR="008878B5" w:rsidRDefault="008878B5" w:rsidP="00416A78">
      <w:pPr>
        <w:jc w:val="center"/>
        <w:rPr>
          <w:rStyle w:val="lrzxr"/>
          <w:b/>
          <w:sz w:val="32"/>
          <w:szCs w:val="32"/>
        </w:rPr>
      </w:pPr>
    </w:p>
    <w:p w14:paraId="1EB7354B" w14:textId="53FEA827" w:rsidR="008846DE" w:rsidRPr="007E3FBD" w:rsidRDefault="008846DE" w:rsidP="009B785B">
      <w:pPr>
        <w:pStyle w:val="ad"/>
        <w:numPr>
          <w:ilvl w:val="0"/>
          <w:numId w:val="16"/>
        </w:numPr>
        <w:jc w:val="both"/>
        <w:rPr>
          <w:rStyle w:val="lrzxr"/>
        </w:rPr>
      </w:pPr>
      <w:r w:rsidRPr="007E3FBD">
        <w:rPr>
          <w:rStyle w:val="lrzxr"/>
        </w:rPr>
        <w:t xml:space="preserve">The </w:t>
      </w:r>
      <w:r w:rsidR="00402ED1">
        <w:rPr>
          <w:rStyle w:val="lrzxr"/>
        </w:rPr>
        <w:t>n</w:t>
      </w:r>
      <w:r w:rsidR="00402ED1" w:rsidRPr="007E3FBD">
        <w:rPr>
          <w:rStyle w:val="lrzxr"/>
        </w:rPr>
        <w:t xml:space="preserve">ational </w:t>
      </w:r>
      <w:r w:rsidRPr="007E3FBD">
        <w:rPr>
          <w:rStyle w:val="lrzxr"/>
        </w:rPr>
        <w:t>disability strategy should</w:t>
      </w:r>
      <w:r w:rsidR="007E3FBD" w:rsidRPr="007E3FBD">
        <w:rPr>
          <w:rStyle w:val="lrzxr"/>
        </w:rPr>
        <w:t xml:space="preserve"> provide instruments for the implementation of the UNCRPD and the COs and</w:t>
      </w:r>
      <w:r w:rsidRPr="007E3FBD">
        <w:rPr>
          <w:rStyle w:val="lrzxr"/>
        </w:rPr>
        <w:t xml:space="preserve"> include specific actions targeting women with disabilities and other disadvantaged groups</w:t>
      </w:r>
      <w:r w:rsidR="00402ED1">
        <w:rPr>
          <w:rStyle w:val="lrzxr"/>
        </w:rPr>
        <w:t>.</w:t>
      </w:r>
    </w:p>
    <w:p w14:paraId="75844187" w14:textId="77777777" w:rsidR="009B785B" w:rsidRDefault="008878B5" w:rsidP="008D7E39">
      <w:pPr>
        <w:pStyle w:val="ad"/>
        <w:numPr>
          <w:ilvl w:val="0"/>
          <w:numId w:val="16"/>
        </w:numPr>
        <w:jc w:val="both"/>
        <w:rPr>
          <w:rStyle w:val="lrzxr"/>
        </w:rPr>
      </w:pPr>
      <w:r w:rsidRPr="007E3FBD">
        <w:rPr>
          <w:rStyle w:val="lrzxr"/>
        </w:rPr>
        <w:t>Discrimination in the field of employment persist</w:t>
      </w:r>
      <w:r w:rsidR="009B785B">
        <w:rPr>
          <w:rStyle w:val="lrzxr"/>
        </w:rPr>
        <w:t>s</w:t>
      </w:r>
      <w:r w:rsidRPr="007E3FBD">
        <w:rPr>
          <w:rStyle w:val="lrzxr"/>
        </w:rPr>
        <w:t xml:space="preserve"> in Cyprus</w:t>
      </w:r>
      <w:r w:rsidR="009B785B">
        <w:rPr>
          <w:rStyle w:val="lrzxr"/>
        </w:rPr>
        <w:t xml:space="preserve"> de</w:t>
      </w:r>
      <w:r w:rsidR="00402ED1">
        <w:rPr>
          <w:rStyle w:val="lrzxr"/>
        </w:rPr>
        <w:t>s</w:t>
      </w:r>
      <w:r w:rsidR="009B785B">
        <w:rPr>
          <w:rStyle w:val="lrzxr"/>
        </w:rPr>
        <w:t xml:space="preserve">pite the legislative framework in place. Obstacles are to be found especially at the implementation level. </w:t>
      </w:r>
    </w:p>
    <w:p w14:paraId="6DD2DC97" w14:textId="02747D9B" w:rsidR="008846DE" w:rsidRPr="007E3FBD" w:rsidRDefault="008846DE" w:rsidP="008D7E39">
      <w:pPr>
        <w:pStyle w:val="ad"/>
        <w:numPr>
          <w:ilvl w:val="0"/>
          <w:numId w:val="16"/>
        </w:numPr>
        <w:jc w:val="both"/>
        <w:rPr>
          <w:rStyle w:val="lrzxr"/>
        </w:rPr>
      </w:pPr>
      <w:r w:rsidRPr="007E3FBD">
        <w:rPr>
          <w:rStyle w:val="lrzxr"/>
        </w:rPr>
        <w:t xml:space="preserve">A national plan addressing </w:t>
      </w:r>
      <w:r w:rsidR="009B785B">
        <w:rPr>
          <w:rStyle w:val="lrzxr"/>
        </w:rPr>
        <w:t xml:space="preserve">specifically the </w:t>
      </w:r>
      <w:r w:rsidRPr="007E3FBD">
        <w:rPr>
          <w:rStyle w:val="lrzxr"/>
        </w:rPr>
        <w:t xml:space="preserve">employment of </w:t>
      </w:r>
      <w:r w:rsidR="00402ED1">
        <w:rPr>
          <w:rStyle w:val="lrzxr"/>
        </w:rPr>
        <w:t>PWDs</w:t>
      </w:r>
      <w:r w:rsidR="00402ED1" w:rsidRPr="007E3FBD">
        <w:rPr>
          <w:rStyle w:val="lrzxr"/>
        </w:rPr>
        <w:t xml:space="preserve"> </w:t>
      </w:r>
      <w:r w:rsidRPr="007E3FBD">
        <w:rPr>
          <w:rStyle w:val="lrzxr"/>
        </w:rPr>
        <w:t>should be adopted</w:t>
      </w:r>
      <w:r w:rsidR="0053775F">
        <w:rPr>
          <w:rStyle w:val="lrzxr"/>
        </w:rPr>
        <w:t>,</w:t>
      </w:r>
      <w:r w:rsidR="007E3FBD" w:rsidRPr="007E3FBD">
        <w:rPr>
          <w:rStyle w:val="lrzxr"/>
        </w:rPr>
        <w:t xml:space="preserve"> includ</w:t>
      </w:r>
      <w:r w:rsidR="009B785B">
        <w:rPr>
          <w:rStyle w:val="lrzxr"/>
        </w:rPr>
        <w:t>ing:</w:t>
      </w:r>
      <w:r w:rsidRPr="007E3FBD">
        <w:rPr>
          <w:rStyle w:val="lrzxr"/>
        </w:rPr>
        <w:t xml:space="preserve"> incentives for employers,</w:t>
      </w:r>
      <w:r w:rsidR="007E3FBD" w:rsidRPr="007E3FBD">
        <w:rPr>
          <w:rStyle w:val="lrzxr"/>
        </w:rPr>
        <w:t xml:space="preserve"> reasonable accommodation</w:t>
      </w:r>
      <w:r w:rsidRPr="007E3FBD">
        <w:rPr>
          <w:rStyle w:val="lrzxr"/>
        </w:rPr>
        <w:t xml:space="preserve">, offer of </w:t>
      </w:r>
      <w:r w:rsidR="007E3FBD" w:rsidRPr="007E3FBD">
        <w:rPr>
          <w:rStyle w:val="lrzxr"/>
        </w:rPr>
        <w:t xml:space="preserve">fully accessible </w:t>
      </w:r>
      <w:r w:rsidRPr="007E3FBD">
        <w:rPr>
          <w:rStyle w:val="lrzxr"/>
        </w:rPr>
        <w:t>vocational and lifelong training, creati</w:t>
      </w:r>
      <w:r w:rsidR="007E3FBD" w:rsidRPr="007E3FBD">
        <w:rPr>
          <w:rStyle w:val="lrzxr"/>
        </w:rPr>
        <w:t xml:space="preserve">on of a database for employers where they could find profiles of </w:t>
      </w:r>
      <w:r w:rsidR="00402ED1">
        <w:rPr>
          <w:rStyle w:val="lrzxr"/>
        </w:rPr>
        <w:t>PWDs</w:t>
      </w:r>
      <w:r w:rsidR="00402ED1" w:rsidRPr="007E3FBD">
        <w:rPr>
          <w:rStyle w:val="lrzxr"/>
        </w:rPr>
        <w:t xml:space="preserve"> </w:t>
      </w:r>
      <w:r w:rsidR="007E3FBD" w:rsidRPr="007E3FBD">
        <w:rPr>
          <w:rStyle w:val="lrzxr"/>
        </w:rPr>
        <w:t>matching their needs</w:t>
      </w:r>
      <w:r w:rsidR="009B785B">
        <w:rPr>
          <w:rStyle w:val="lrzxr"/>
        </w:rPr>
        <w:t>.</w:t>
      </w:r>
    </w:p>
    <w:p w14:paraId="4D657322" w14:textId="4A035450" w:rsidR="009B785B" w:rsidRDefault="008878B5" w:rsidP="00FA4570">
      <w:pPr>
        <w:pStyle w:val="ad"/>
        <w:numPr>
          <w:ilvl w:val="0"/>
          <w:numId w:val="16"/>
        </w:numPr>
        <w:jc w:val="both"/>
        <w:rPr>
          <w:rStyle w:val="lrzxr"/>
        </w:rPr>
      </w:pPr>
      <w:r w:rsidRPr="007E3FBD">
        <w:rPr>
          <w:rStyle w:val="lrzxr"/>
        </w:rPr>
        <w:t xml:space="preserve">Better use could be made of collective bargaining, </w:t>
      </w:r>
      <w:r w:rsidR="00402ED1" w:rsidRPr="007E3FBD">
        <w:rPr>
          <w:rStyle w:val="lrzxr"/>
        </w:rPr>
        <w:t xml:space="preserve">specifically </w:t>
      </w:r>
      <w:r w:rsidRPr="007E3FBD">
        <w:rPr>
          <w:rStyle w:val="lrzxr"/>
        </w:rPr>
        <w:t xml:space="preserve">targeting </w:t>
      </w:r>
      <w:r w:rsidR="00402ED1">
        <w:rPr>
          <w:rStyle w:val="lrzxr"/>
        </w:rPr>
        <w:t>PWDs</w:t>
      </w:r>
      <w:r w:rsidR="009B785B">
        <w:rPr>
          <w:rStyle w:val="lrzxr"/>
        </w:rPr>
        <w:t xml:space="preserve">. Good practices from other EU countries could serve as </w:t>
      </w:r>
      <w:r w:rsidR="00402ED1">
        <w:rPr>
          <w:rStyle w:val="lrzxr"/>
        </w:rPr>
        <w:t xml:space="preserve">a </w:t>
      </w:r>
      <w:r w:rsidR="009B785B">
        <w:rPr>
          <w:rStyle w:val="lrzxr"/>
        </w:rPr>
        <w:t xml:space="preserve">model. </w:t>
      </w:r>
    </w:p>
    <w:p w14:paraId="47FEB6F1" w14:textId="6E521734" w:rsidR="008846DE" w:rsidRPr="007E3FBD" w:rsidRDefault="00482F0F" w:rsidP="004C3A5E">
      <w:pPr>
        <w:pStyle w:val="ad"/>
        <w:numPr>
          <w:ilvl w:val="0"/>
          <w:numId w:val="16"/>
        </w:numPr>
        <w:jc w:val="both"/>
        <w:rPr>
          <w:rStyle w:val="lrzxr"/>
        </w:rPr>
      </w:pPr>
      <w:r w:rsidRPr="007E3FBD">
        <w:rPr>
          <w:rStyle w:val="lrzxr"/>
        </w:rPr>
        <w:t>N</w:t>
      </w:r>
      <w:r w:rsidR="00897947" w:rsidRPr="007E3FBD">
        <w:rPr>
          <w:rStyle w:val="lrzxr"/>
        </w:rPr>
        <w:t>e</w:t>
      </w:r>
      <w:r w:rsidRPr="007E3FBD">
        <w:rPr>
          <w:rStyle w:val="lrzxr"/>
        </w:rPr>
        <w:t>ed for more cooperation between trade unions and DPOs</w:t>
      </w:r>
      <w:r w:rsidR="00897947" w:rsidRPr="007E3FBD">
        <w:rPr>
          <w:rStyle w:val="lrzxr"/>
        </w:rPr>
        <w:t xml:space="preserve">, reactivation of the </w:t>
      </w:r>
      <w:r w:rsidR="00402ED1">
        <w:t>pancyprian</w:t>
      </w:r>
      <w:r w:rsidR="00897947" w:rsidRPr="007E3FBD">
        <w:t xml:space="preserve"> council for </w:t>
      </w:r>
      <w:r w:rsidR="00402ED1">
        <w:t>PWDs</w:t>
      </w:r>
      <w:r w:rsidR="00402ED1" w:rsidRPr="007E3FBD">
        <w:rPr>
          <w:rStyle w:val="lrzxr"/>
        </w:rPr>
        <w:t xml:space="preserve"> </w:t>
      </w:r>
      <w:r w:rsidRPr="007E3FBD">
        <w:rPr>
          <w:rStyle w:val="lrzxr"/>
        </w:rPr>
        <w:t>and reinforcement of social dialogue</w:t>
      </w:r>
      <w:r w:rsidR="00402ED1">
        <w:rPr>
          <w:rStyle w:val="lrzxr"/>
        </w:rPr>
        <w:t>.</w:t>
      </w:r>
    </w:p>
    <w:p w14:paraId="11BD225B" w14:textId="1248EFDD" w:rsidR="0043153C" w:rsidRPr="007E3FBD" w:rsidRDefault="0043153C" w:rsidP="009B785B">
      <w:pPr>
        <w:pStyle w:val="ad"/>
        <w:numPr>
          <w:ilvl w:val="0"/>
          <w:numId w:val="16"/>
        </w:numPr>
        <w:jc w:val="both"/>
        <w:rPr>
          <w:rStyle w:val="lrzxr"/>
        </w:rPr>
      </w:pPr>
      <w:r w:rsidRPr="007E3FBD">
        <w:rPr>
          <w:rStyle w:val="lrzxr"/>
        </w:rPr>
        <w:lastRenderedPageBreak/>
        <w:t xml:space="preserve">The education system and vocational training should be fully accessible to break the cycle of exclusion and </w:t>
      </w:r>
      <w:r w:rsidR="00402ED1">
        <w:rPr>
          <w:rStyle w:val="lrzxr"/>
        </w:rPr>
        <w:t>enable</w:t>
      </w:r>
      <w:r w:rsidR="00402ED1" w:rsidRPr="007E3FBD">
        <w:rPr>
          <w:rStyle w:val="lrzxr"/>
        </w:rPr>
        <w:t xml:space="preserve"> </w:t>
      </w:r>
      <w:r w:rsidR="00402ED1">
        <w:rPr>
          <w:rStyle w:val="lrzxr"/>
        </w:rPr>
        <w:t>PWDs</w:t>
      </w:r>
      <w:r w:rsidR="00402ED1" w:rsidRPr="007E3FBD">
        <w:rPr>
          <w:rStyle w:val="lrzxr"/>
        </w:rPr>
        <w:t xml:space="preserve"> </w:t>
      </w:r>
      <w:r w:rsidRPr="007E3FBD">
        <w:rPr>
          <w:rStyle w:val="lrzxr"/>
        </w:rPr>
        <w:t>to get better jobs</w:t>
      </w:r>
      <w:r w:rsidR="00402ED1">
        <w:rPr>
          <w:rStyle w:val="lrzxr"/>
        </w:rPr>
        <w:t>.</w:t>
      </w:r>
    </w:p>
    <w:p w14:paraId="1FDBB8A1" w14:textId="0DA665A4" w:rsidR="00BB78F5" w:rsidRPr="007E3FBD" w:rsidRDefault="009B785B" w:rsidP="009F4EB3">
      <w:pPr>
        <w:pStyle w:val="ad"/>
        <w:numPr>
          <w:ilvl w:val="0"/>
          <w:numId w:val="16"/>
        </w:numPr>
        <w:jc w:val="both"/>
        <w:rPr>
          <w:rStyle w:val="lrzxr"/>
        </w:rPr>
      </w:pPr>
      <w:r>
        <w:rPr>
          <w:rStyle w:val="lrzxr"/>
        </w:rPr>
        <w:t xml:space="preserve">When developing </w:t>
      </w:r>
      <w:r w:rsidRPr="007E3FBD">
        <w:rPr>
          <w:rStyle w:val="lrzxr"/>
        </w:rPr>
        <w:t>spec</w:t>
      </w:r>
      <w:r>
        <w:rPr>
          <w:rStyle w:val="lrzxr"/>
        </w:rPr>
        <w:t xml:space="preserve">ific legislation to fight poverty among </w:t>
      </w:r>
      <w:r w:rsidR="00402ED1">
        <w:rPr>
          <w:rStyle w:val="lrzxr"/>
        </w:rPr>
        <w:t>PWDs</w:t>
      </w:r>
      <w:r>
        <w:rPr>
          <w:rStyle w:val="lrzxr"/>
        </w:rPr>
        <w:t xml:space="preserve">, </w:t>
      </w:r>
      <w:r w:rsidR="00471C74">
        <w:rPr>
          <w:rStyle w:val="lrzxr"/>
        </w:rPr>
        <w:t xml:space="preserve">benefits should be </w:t>
      </w:r>
      <w:r>
        <w:rPr>
          <w:rStyle w:val="lrzxr"/>
        </w:rPr>
        <w:t>decouple</w:t>
      </w:r>
      <w:r w:rsidR="00471C74">
        <w:rPr>
          <w:rStyle w:val="lrzxr"/>
        </w:rPr>
        <w:t>d</w:t>
      </w:r>
      <w:r>
        <w:rPr>
          <w:rStyle w:val="lrzxr"/>
        </w:rPr>
        <w:t xml:space="preserve"> from strict income requirement</w:t>
      </w:r>
      <w:r w:rsidR="00402ED1">
        <w:rPr>
          <w:rStyle w:val="lrzxr"/>
        </w:rPr>
        <w:t>s</w:t>
      </w:r>
      <w:r>
        <w:rPr>
          <w:rStyle w:val="lrzxr"/>
        </w:rPr>
        <w:t xml:space="preserve"> that don't take into consideration the higher expenses that </w:t>
      </w:r>
      <w:r w:rsidR="00402ED1">
        <w:rPr>
          <w:rStyle w:val="lrzxr"/>
        </w:rPr>
        <w:t xml:space="preserve">PWDs </w:t>
      </w:r>
      <w:r>
        <w:rPr>
          <w:rStyle w:val="lrzxr"/>
        </w:rPr>
        <w:t xml:space="preserve">have to undertake. </w:t>
      </w:r>
    </w:p>
    <w:p w14:paraId="4B46BB79" w14:textId="4395EA31" w:rsidR="009B785B" w:rsidRDefault="009B785B" w:rsidP="00D5393D">
      <w:pPr>
        <w:pStyle w:val="ad"/>
        <w:numPr>
          <w:ilvl w:val="0"/>
          <w:numId w:val="16"/>
        </w:numPr>
        <w:jc w:val="both"/>
        <w:rPr>
          <w:rStyle w:val="lrzxr"/>
        </w:rPr>
      </w:pPr>
      <w:r>
        <w:rPr>
          <w:rStyle w:val="lrzxr"/>
        </w:rPr>
        <w:t>Employers could be better informed</w:t>
      </w:r>
      <w:r w:rsidR="00482F0F" w:rsidRPr="007E3FBD">
        <w:rPr>
          <w:rStyle w:val="lrzxr"/>
        </w:rPr>
        <w:t xml:space="preserve"> on </w:t>
      </w:r>
      <w:r w:rsidR="00402ED1">
        <w:rPr>
          <w:rStyle w:val="lrzxr"/>
        </w:rPr>
        <w:t xml:space="preserve">the </w:t>
      </w:r>
      <w:r w:rsidR="00482F0F" w:rsidRPr="007E3FBD">
        <w:rPr>
          <w:rStyle w:val="lrzxr"/>
        </w:rPr>
        <w:t xml:space="preserve">existing </w:t>
      </w:r>
      <w:r>
        <w:rPr>
          <w:rStyle w:val="lrzxr"/>
        </w:rPr>
        <w:t xml:space="preserve">incentive </w:t>
      </w:r>
      <w:r w:rsidR="00482F0F" w:rsidRPr="007E3FBD">
        <w:rPr>
          <w:rStyle w:val="lrzxr"/>
        </w:rPr>
        <w:t xml:space="preserve">schemes </w:t>
      </w:r>
      <w:r>
        <w:rPr>
          <w:rStyle w:val="lrzxr"/>
        </w:rPr>
        <w:t>available</w:t>
      </w:r>
      <w:r w:rsidR="00402ED1">
        <w:rPr>
          <w:rStyle w:val="lrzxr"/>
        </w:rPr>
        <w:t>.</w:t>
      </w:r>
    </w:p>
    <w:p w14:paraId="7392F9A1" w14:textId="69463AAE" w:rsidR="003F5DDB" w:rsidRPr="007E3FBD" w:rsidRDefault="003F5DDB" w:rsidP="009B785B">
      <w:pPr>
        <w:pStyle w:val="ad"/>
        <w:numPr>
          <w:ilvl w:val="0"/>
          <w:numId w:val="16"/>
        </w:numPr>
        <w:jc w:val="both"/>
        <w:rPr>
          <w:rStyle w:val="lrzxr"/>
        </w:rPr>
      </w:pPr>
      <w:r w:rsidRPr="007E3FBD">
        <w:rPr>
          <w:rStyle w:val="lrzxr"/>
        </w:rPr>
        <w:t xml:space="preserve">DPOs and social partners could make a joint assessment of initiatives that worked and </w:t>
      </w:r>
      <w:r w:rsidR="00402ED1">
        <w:rPr>
          <w:rStyle w:val="lrzxr"/>
        </w:rPr>
        <w:t xml:space="preserve">those </w:t>
      </w:r>
      <w:r w:rsidRPr="007E3FBD">
        <w:rPr>
          <w:rStyle w:val="lrzxr"/>
        </w:rPr>
        <w:t>that did not work, pointing out where there are needs to be covered, and forward this analysis to the national authorities</w:t>
      </w:r>
      <w:r w:rsidR="009B785B">
        <w:rPr>
          <w:rStyle w:val="lrzxr"/>
        </w:rPr>
        <w:t>.</w:t>
      </w:r>
    </w:p>
    <w:p w14:paraId="687F8C2C" w14:textId="3315D0DD" w:rsidR="0026003E" w:rsidRPr="007E3FBD" w:rsidRDefault="0026003E" w:rsidP="009B785B">
      <w:pPr>
        <w:pStyle w:val="ad"/>
        <w:numPr>
          <w:ilvl w:val="0"/>
          <w:numId w:val="16"/>
        </w:numPr>
        <w:jc w:val="both"/>
        <w:rPr>
          <w:rStyle w:val="lrzxr"/>
        </w:rPr>
      </w:pPr>
      <w:r w:rsidRPr="007E3FBD">
        <w:rPr>
          <w:rStyle w:val="lrzxr"/>
        </w:rPr>
        <w:t xml:space="preserve">The development of the social economy sector </w:t>
      </w:r>
      <w:r w:rsidR="009B785B">
        <w:rPr>
          <w:rStyle w:val="lrzxr"/>
        </w:rPr>
        <w:t>in Cyprus</w:t>
      </w:r>
      <w:r w:rsidR="0053775F">
        <w:rPr>
          <w:rStyle w:val="lrzxr"/>
        </w:rPr>
        <w:t>,</w:t>
      </w:r>
      <w:r w:rsidR="009B785B">
        <w:rPr>
          <w:rStyle w:val="lrzxr"/>
        </w:rPr>
        <w:t xml:space="preserve"> as </w:t>
      </w:r>
      <w:r w:rsidR="00201558">
        <w:rPr>
          <w:rStyle w:val="lrzxr"/>
        </w:rPr>
        <w:t xml:space="preserve">set out </w:t>
      </w:r>
      <w:r w:rsidR="009B785B">
        <w:rPr>
          <w:rStyle w:val="lrzxr"/>
        </w:rPr>
        <w:t>in the recent law on the topic</w:t>
      </w:r>
      <w:r w:rsidR="0053775F">
        <w:rPr>
          <w:rStyle w:val="lrzxr"/>
        </w:rPr>
        <w:t>,</w:t>
      </w:r>
      <w:r w:rsidR="009B785B">
        <w:rPr>
          <w:rStyle w:val="lrzxr"/>
        </w:rPr>
        <w:t xml:space="preserve"> </w:t>
      </w:r>
      <w:r w:rsidRPr="007E3FBD">
        <w:rPr>
          <w:rStyle w:val="lrzxr"/>
        </w:rPr>
        <w:t xml:space="preserve">could </w:t>
      </w:r>
      <w:r w:rsidR="00201558">
        <w:rPr>
          <w:rStyle w:val="lrzxr"/>
        </w:rPr>
        <w:t>help</w:t>
      </w:r>
      <w:r w:rsidR="009B785B">
        <w:rPr>
          <w:rStyle w:val="lrzxr"/>
        </w:rPr>
        <w:t xml:space="preserve"> to increase the employment of </w:t>
      </w:r>
      <w:r w:rsidR="00201558">
        <w:rPr>
          <w:rStyle w:val="lrzxr"/>
        </w:rPr>
        <w:t>PWDs</w:t>
      </w:r>
      <w:r w:rsidR="009B785B">
        <w:rPr>
          <w:rStyle w:val="lrzxr"/>
        </w:rPr>
        <w:t>.</w:t>
      </w:r>
    </w:p>
    <w:sectPr w:rsidR="0026003E" w:rsidRPr="007E3FBD" w:rsidSect="00BB7027">
      <w:headerReference w:type="first" r:id="rId9"/>
      <w:pgSz w:w="12242" w:h="15842" w:code="1"/>
      <w:pgMar w:top="964" w:right="1043" w:bottom="907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5A36D" w14:textId="77777777" w:rsidR="00C527EB" w:rsidRDefault="00C527EB" w:rsidP="00060ED0">
      <w:r>
        <w:separator/>
      </w:r>
    </w:p>
  </w:endnote>
  <w:endnote w:type="continuationSeparator" w:id="0">
    <w:p w14:paraId="6FCC909E" w14:textId="77777777" w:rsidR="00C527EB" w:rsidRDefault="00C527EB" w:rsidP="0006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49FC9" w14:textId="77777777" w:rsidR="00C527EB" w:rsidRDefault="00C527EB" w:rsidP="00060ED0">
      <w:r>
        <w:separator/>
      </w:r>
    </w:p>
  </w:footnote>
  <w:footnote w:type="continuationSeparator" w:id="0">
    <w:p w14:paraId="4E6586B5" w14:textId="77777777" w:rsidR="00C527EB" w:rsidRDefault="00C527EB" w:rsidP="00060ED0">
      <w:r>
        <w:continuationSeparator/>
      </w:r>
    </w:p>
  </w:footnote>
  <w:footnote w:id="1">
    <w:p w14:paraId="23D421A8" w14:textId="77777777" w:rsidR="0026003E" w:rsidRDefault="0026003E" w:rsidP="0026003E">
      <w:pPr>
        <w:pStyle w:val="1"/>
        <w:numPr>
          <w:ilvl w:val="0"/>
          <w:numId w:val="0"/>
        </w:numPr>
        <w:ind w:left="567"/>
        <w:jc w:val="left"/>
      </w:pPr>
      <w:r>
        <w:rPr>
          <w:rStyle w:val="af"/>
        </w:rPr>
        <w:footnoteRef/>
      </w:r>
      <w:r>
        <w:t xml:space="preserve"> </w:t>
      </w:r>
      <w:r w:rsidRPr="00FE0C4F">
        <w:rPr>
          <w:rStyle w:val="ms-rtethemefontface-1"/>
          <w:rFonts w:asciiTheme="minorHAnsi" w:hAnsiTheme="minorHAnsi" w:cstheme="minorHAnsi"/>
          <w:sz w:val="18"/>
          <w:szCs w:val="18"/>
        </w:rPr>
        <w:t>The United Nations Paris Principles provide the international benchmarks against which national human rights institutions (NHRIs) can be accredited by the Global Alliance of National Human Rights Institutions</w:t>
      </w:r>
      <w:r>
        <w:rPr>
          <w:rStyle w:val="ms-rtethemefontface-1"/>
        </w:rPr>
        <w:t xml:space="preserve"> </w:t>
      </w:r>
      <w:hyperlink r:id="rId1" w:history="1">
        <w:r w:rsidRPr="007A723B">
          <w:rPr>
            <w:rStyle w:val="-"/>
          </w:rPr>
          <w:t>https://www.un.org/ruleoflaw/files/PRINCI~5.PDF</w:t>
        </w:r>
      </w:hyperlink>
    </w:p>
    <w:p w14:paraId="1C1BE048" w14:textId="77777777" w:rsidR="0026003E" w:rsidRPr="0026003E" w:rsidRDefault="0026003E">
      <w:pPr>
        <w:pStyle w:val="ae"/>
        <w:rPr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5CE2A" w14:textId="77777777" w:rsidR="00634D03" w:rsidRDefault="00634D03" w:rsidP="00060ED0">
    <w:pPr>
      <w:jc w:val="center"/>
    </w:pPr>
    <w:r>
      <w:rPr>
        <w:noProof/>
        <w:lang w:val="el-GR" w:eastAsia="el-GR"/>
      </w:rPr>
      <w:drawing>
        <wp:inline distT="0" distB="0" distL="0" distR="0" wp14:anchorId="12D4DEBD" wp14:editId="0B71B25C">
          <wp:extent cx="707390" cy="445135"/>
          <wp:effectExtent l="0" t="0" r="0" b="0"/>
          <wp:docPr id="2" name="Picture 2" descr="cid:image001.jpg@01CF1E1F.8CC45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CF1E1F.8CC454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30655" w14:textId="77777777" w:rsidR="00634D03" w:rsidRDefault="00634D03" w:rsidP="00060ED0">
    <w:pPr>
      <w:jc w:val="center"/>
      <w:rPr>
        <w:b/>
        <w:bCs/>
        <w:i/>
        <w:iCs/>
      </w:rPr>
    </w:pPr>
    <w:r>
      <w:rPr>
        <w:b/>
        <w:bCs/>
        <w:i/>
        <w:iCs/>
      </w:rPr>
      <w:t xml:space="preserve">European Economic and Social Committee </w:t>
    </w:r>
  </w:p>
  <w:p w14:paraId="4576EC6E" w14:textId="77777777" w:rsidR="00634D03" w:rsidRDefault="00634D03" w:rsidP="00EA5CEB">
    <w:pPr>
      <w:pStyle w:val="aa"/>
      <w:jc w:val="center"/>
    </w:pPr>
    <w:r>
      <w:rPr>
        <w:b/>
        <w:bCs/>
        <w:i/>
        <w:iCs/>
      </w:rPr>
      <w:t>Section for Employment, Social Affairs and Citizenship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1"/>
      <w:lvlText w:val="%1."/>
      <w:legacy w:legacy="1" w:legacySpace="0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1002A0"/>
    <w:multiLevelType w:val="hybridMultilevel"/>
    <w:tmpl w:val="B4769A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B0E66"/>
    <w:multiLevelType w:val="hybridMultilevel"/>
    <w:tmpl w:val="1A1631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8B7A4D"/>
    <w:multiLevelType w:val="hybridMultilevel"/>
    <w:tmpl w:val="7AD245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A7B1F"/>
    <w:multiLevelType w:val="hybridMultilevel"/>
    <w:tmpl w:val="5C18776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96555"/>
    <w:multiLevelType w:val="hybridMultilevel"/>
    <w:tmpl w:val="69E862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03859"/>
    <w:multiLevelType w:val="hybridMultilevel"/>
    <w:tmpl w:val="F5E290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F61F7"/>
    <w:multiLevelType w:val="multilevel"/>
    <w:tmpl w:val="29F65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E12072"/>
    <w:multiLevelType w:val="hybridMultilevel"/>
    <w:tmpl w:val="418038DA"/>
    <w:lvl w:ilvl="0" w:tplc="080C000B">
      <w:start w:val="1"/>
      <w:numFmt w:val="bullet"/>
      <w:lvlText w:val=""/>
      <w:lvlJc w:val="left"/>
      <w:pPr>
        <w:ind w:left="22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9" w15:restartNumberingAfterBreak="0">
    <w:nsid w:val="244943DA"/>
    <w:multiLevelType w:val="hybridMultilevel"/>
    <w:tmpl w:val="B4EC72A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70AB"/>
    <w:multiLevelType w:val="hybridMultilevel"/>
    <w:tmpl w:val="4956E9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E76BFF"/>
    <w:multiLevelType w:val="hybridMultilevel"/>
    <w:tmpl w:val="BC06CB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101FA"/>
    <w:multiLevelType w:val="multilevel"/>
    <w:tmpl w:val="E880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54639"/>
    <w:multiLevelType w:val="hybridMultilevel"/>
    <w:tmpl w:val="6E7AB2F8"/>
    <w:lvl w:ilvl="0" w:tplc="2CE01A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27C75"/>
    <w:multiLevelType w:val="hybridMultilevel"/>
    <w:tmpl w:val="C256F2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1110C"/>
    <w:multiLevelType w:val="hybridMultilevel"/>
    <w:tmpl w:val="3CF609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3312A"/>
    <w:multiLevelType w:val="hybridMultilevel"/>
    <w:tmpl w:val="937A4C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4E62"/>
    <w:multiLevelType w:val="hybridMultilevel"/>
    <w:tmpl w:val="F684DBB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6DBD"/>
    <w:multiLevelType w:val="hybridMultilevel"/>
    <w:tmpl w:val="61B61E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D3916"/>
    <w:multiLevelType w:val="hybridMultilevel"/>
    <w:tmpl w:val="8BA0E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F4AC2"/>
    <w:multiLevelType w:val="hybridMultilevel"/>
    <w:tmpl w:val="52480E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E10FF"/>
    <w:multiLevelType w:val="hybridMultilevel"/>
    <w:tmpl w:val="5016DA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E44ED"/>
    <w:multiLevelType w:val="hybridMultilevel"/>
    <w:tmpl w:val="EB84EE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33DF"/>
    <w:multiLevelType w:val="hybridMultilevel"/>
    <w:tmpl w:val="747650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862E4"/>
    <w:multiLevelType w:val="multilevel"/>
    <w:tmpl w:val="0CF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20"/>
  </w:num>
  <w:num w:numId="5">
    <w:abstractNumId w:val="4"/>
  </w:num>
  <w:num w:numId="6">
    <w:abstractNumId w:val="15"/>
  </w:num>
  <w:num w:numId="7">
    <w:abstractNumId w:val="19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2"/>
  </w:num>
  <w:num w:numId="14">
    <w:abstractNumId w:val="22"/>
  </w:num>
  <w:num w:numId="15">
    <w:abstractNumId w:val="14"/>
  </w:num>
  <w:num w:numId="16">
    <w:abstractNumId w:val="10"/>
  </w:num>
  <w:num w:numId="17">
    <w:abstractNumId w:val="21"/>
  </w:num>
  <w:num w:numId="18">
    <w:abstractNumId w:val="1"/>
  </w:num>
  <w:num w:numId="19">
    <w:abstractNumId w:val="5"/>
  </w:num>
  <w:num w:numId="20">
    <w:abstractNumId w:val="2"/>
  </w:num>
  <w:num w:numId="21">
    <w:abstractNumId w:val="23"/>
  </w:num>
  <w:num w:numId="22">
    <w:abstractNumId w:val="11"/>
  </w:num>
  <w:num w:numId="23">
    <w:abstractNumId w:val="3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E3"/>
    <w:rsid w:val="00001351"/>
    <w:rsid w:val="00002E66"/>
    <w:rsid w:val="00010EC1"/>
    <w:rsid w:val="00015BFF"/>
    <w:rsid w:val="00015C21"/>
    <w:rsid w:val="00023B72"/>
    <w:rsid w:val="0003094B"/>
    <w:rsid w:val="0003577A"/>
    <w:rsid w:val="00036590"/>
    <w:rsid w:val="000504B4"/>
    <w:rsid w:val="000534B9"/>
    <w:rsid w:val="00054E47"/>
    <w:rsid w:val="00060ED0"/>
    <w:rsid w:val="00063A44"/>
    <w:rsid w:val="00064B76"/>
    <w:rsid w:val="00065DF1"/>
    <w:rsid w:val="000676DD"/>
    <w:rsid w:val="00071878"/>
    <w:rsid w:val="00072432"/>
    <w:rsid w:val="000769D6"/>
    <w:rsid w:val="00085F97"/>
    <w:rsid w:val="00087B9C"/>
    <w:rsid w:val="00095807"/>
    <w:rsid w:val="000A3C78"/>
    <w:rsid w:val="000B1A0D"/>
    <w:rsid w:val="000B50A8"/>
    <w:rsid w:val="000C04F7"/>
    <w:rsid w:val="000C0CA7"/>
    <w:rsid w:val="000C198C"/>
    <w:rsid w:val="000C38E9"/>
    <w:rsid w:val="000C4B87"/>
    <w:rsid w:val="000D39FA"/>
    <w:rsid w:val="000D480E"/>
    <w:rsid w:val="000E1494"/>
    <w:rsid w:val="000E1F98"/>
    <w:rsid w:val="000E4DB3"/>
    <w:rsid w:val="00102F91"/>
    <w:rsid w:val="00105C2D"/>
    <w:rsid w:val="00113482"/>
    <w:rsid w:val="001166CD"/>
    <w:rsid w:val="001213D4"/>
    <w:rsid w:val="0012207E"/>
    <w:rsid w:val="00122B96"/>
    <w:rsid w:val="001244B9"/>
    <w:rsid w:val="00135591"/>
    <w:rsid w:val="0013604A"/>
    <w:rsid w:val="00136D74"/>
    <w:rsid w:val="0013770C"/>
    <w:rsid w:val="00141FD7"/>
    <w:rsid w:val="0014364C"/>
    <w:rsid w:val="00147A0C"/>
    <w:rsid w:val="00152062"/>
    <w:rsid w:val="0015207D"/>
    <w:rsid w:val="00152752"/>
    <w:rsid w:val="00156395"/>
    <w:rsid w:val="0015679D"/>
    <w:rsid w:val="00160B31"/>
    <w:rsid w:val="00164657"/>
    <w:rsid w:val="0019107D"/>
    <w:rsid w:val="00196F88"/>
    <w:rsid w:val="001B0EE1"/>
    <w:rsid w:val="001B0F16"/>
    <w:rsid w:val="001B1619"/>
    <w:rsid w:val="001B5E7D"/>
    <w:rsid w:val="001D03F9"/>
    <w:rsid w:val="001D2AF0"/>
    <w:rsid w:val="001D3A7A"/>
    <w:rsid w:val="001D403E"/>
    <w:rsid w:val="001D4D5A"/>
    <w:rsid w:val="001E27F4"/>
    <w:rsid w:val="001F26BE"/>
    <w:rsid w:val="00201558"/>
    <w:rsid w:val="00202CFF"/>
    <w:rsid w:val="00203AB4"/>
    <w:rsid w:val="00203C0D"/>
    <w:rsid w:val="0020682C"/>
    <w:rsid w:val="002076ED"/>
    <w:rsid w:val="002109FD"/>
    <w:rsid w:val="00223349"/>
    <w:rsid w:val="00223528"/>
    <w:rsid w:val="00223B45"/>
    <w:rsid w:val="00234672"/>
    <w:rsid w:val="0023485B"/>
    <w:rsid w:val="00246388"/>
    <w:rsid w:val="00250128"/>
    <w:rsid w:val="002525E6"/>
    <w:rsid w:val="00253298"/>
    <w:rsid w:val="002544DF"/>
    <w:rsid w:val="00257062"/>
    <w:rsid w:val="0026003E"/>
    <w:rsid w:val="0026265E"/>
    <w:rsid w:val="0026774F"/>
    <w:rsid w:val="002736AB"/>
    <w:rsid w:val="00284305"/>
    <w:rsid w:val="002868F1"/>
    <w:rsid w:val="00287BB8"/>
    <w:rsid w:val="00294FD6"/>
    <w:rsid w:val="00295A88"/>
    <w:rsid w:val="0029608C"/>
    <w:rsid w:val="002B06C8"/>
    <w:rsid w:val="002B2A2A"/>
    <w:rsid w:val="002B3D70"/>
    <w:rsid w:val="002B47D9"/>
    <w:rsid w:val="002B563A"/>
    <w:rsid w:val="002C6F86"/>
    <w:rsid w:val="002F6B6D"/>
    <w:rsid w:val="00300484"/>
    <w:rsid w:val="00302F97"/>
    <w:rsid w:val="003060DF"/>
    <w:rsid w:val="00312BE5"/>
    <w:rsid w:val="00312F31"/>
    <w:rsid w:val="003145F5"/>
    <w:rsid w:val="00322839"/>
    <w:rsid w:val="00323D6B"/>
    <w:rsid w:val="00327626"/>
    <w:rsid w:val="00331817"/>
    <w:rsid w:val="003331F0"/>
    <w:rsid w:val="00335469"/>
    <w:rsid w:val="003358FE"/>
    <w:rsid w:val="00341325"/>
    <w:rsid w:val="003437D4"/>
    <w:rsid w:val="00344378"/>
    <w:rsid w:val="003459DB"/>
    <w:rsid w:val="0035543E"/>
    <w:rsid w:val="00361435"/>
    <w:rsid w:val="00366712"/>
    <w:rsid w:val="00381F05"/>
    <w:rsid w:val="00383794"/>
    <w:rsid w:val="003849D9"/>
    <w:rsid w:val="00385D5F"/>
    <w:rsid w:val="00387BC1"/>
    <w:rsid w:val="00394738"/>
    <w:rsid w:val="003958E5"/>
    <w:rsid w:val="00395B1F"/>
    <w:rsid w:val="003A08D6"/>
    <w:rsid w:val="003A2397"/>
    <w:rsid w:val="003A397F"/>
    <w:rsid w:val="003B04E9"/>
    <w:rsid w:val="003B7176"/>
    <w:rsid w:val="003C3CE0"/>
    <w:rsid w:val="003C44E6"/>
    <w:rsid w:val="003C6A8F"/>
    <w:rsid w:val="003D1B30"/>
    <w:rsid w:val="003E36AB"/>
    <w:rsid w:val="003E3E13"/>
    <w:rsid w:val="003E3F81"/>
    <w:rsid w:val="003E4D9C"/>
    <w:rsid w:val="003F0698"/>
    <w:rsid w:val="003F5DDB"/>
    <w:rsid w:val="003F600F"/>
    <w:rsid w:val="00402ED1"/>
    <w:rsid w:val="00416A78"/>
    <w:rsid w:val="0042042B"/>
    <w:rsid w:val="00421E19"/>
    <w:rsid w:val="00427AAD"/>
    <w:rsid w:val="0043153C"/>
    <w:rsid w:val="00433573"/>
    <w:rsid w:val="00440BD8"/>
    <w:rsid w:val="00442D19"/>
    <w:rsid w:val="004444C0"/>
    <w:rsid w:val="00445BB6"/>
    <w:rsid w:val="00446194"/>
    <w:rsid w:val="00455127"/>
    <w:rsid w:val="00465734"/>
    <w:rsid w:val="0046744A"/>
    <w:rsid w:val="00471C74"/>
    <w:rsid w:val="00474425"/>
    <w:rsid w:val="00480F04"/>
    <w:rsid w:val="004825F9"/>
    <w:rsid w:val="00482F0F"/>
    <w:rsid w:val="00486AF2"/>
    <w:rsid w:val="00486D29"/>
    <w:rsid w:val="00491DFF"/>
    <w:rsid w:val="00493A38"/>
    <w:rsid w:val="004A1965"/>
    <w:rsid w:val="004B5F13"/>
    <w:rsid w:val="004B6B6D"/>
    <w:rsid w:val="004B7B92"/>
    <w:rsid w:val="004C403D"/>
    <w:rsid w:val="004C7A50"/>
    <w:rsid w:val="004D3532"/>
    <w:rsid w:val="004D5034"/>
    <w:rsid w:val="004D6B87"/>
    <w:rsid w:val="004E072D"/>
    <w:rsid w:val="004E14F0"/>
    <w:rsid w:val="004E1517"/>
    <w:rsid w:val="004E5B7A"/>
    <w:rsid w:val="004E6163"/>
    <w:rsid w:val="004F0858"/>
    <w:rsid w:val="004F6DF0"/>
    <w:rsid w:val="005019EC"/>
    <w:rsid w:val="00505449"/>
    <w:rsid w:val="00505C78"/>
    <w:rsid w:val="005165D2"/>
    <w:rsid w:val="00517862"/>
    <w:rsid w:val="00526817"/>
    <w:rsid w:val="00527482"/>
    <w:rsid w:val="00530F78"/>
    <w:rsid w:val="005335DF"/>
    <w:rsid w:val="0053775F"/>
    <w:rsid w:val="00551186"/>
    <w:rsid w:val="0056151C"/>
    <w:rsid w:val="005639A5"/>
    <w:rsid w:val="00565C28"/>
    <w:rsid w:val="00570B86"/>
    <w:rsid w:val="005719C4"/>
    <w:rsid w:val="00577A8F"/>
    <w:rsid w:val="00585D85"/>
    <w:rsid w:val="00593CF6"/>
    <w:rsid w:val="0059488D"/>
    <w:rsid w:val="00596C5A"/>
    <w:rsid w:val="005A21C3"/>
    <w:rsid w:val="005B50C4"/>
    <w:rsid w:val="005B79B3"/>
    <w:rsid w:val="005C1ECC"/>
    <w:rsid w:val="005C6523"/>
    <w:rsid w:val="005D1177"/>
    <w:rsid w:val="005D1A68"/>
    <w:rsid w:val="005D236F"/>
    <w:rsid w:val="005D3260"/>
    <w:rsid w:val="005E049F"/>
    <w:rsid w:val="005F0E2D"/>
    <w:rsid w:val="006008FE"/>
    <w:rsid w:val="006033A1"/>
    <w:rsid w:val="0060394A"/>
    <w:rsid w:val="00613760"/>
    <w:rsid w:val="006158A7"/>
    <w:rsid w:val="00623D1C"/>
    <w:rsid w:val="0062596A"/>
    <w:rsid w:val="0063033F"/>
    <w:rsid w:val="006305B6"/>
    <w:rsid w:val="006307B2"/>
    <w:rsid w:val="00634B2D"/>
    <w:rsid w:val="00634D03"/>
    <w:rsid w:val="00640B50"/>
    <w:rsid w:val="006444E0"/>
    <w:rsid w:val="0064602F"/>
    <w:rsid w:val="006460EC"/>
    <w:rsid w:val="00647D5B"/>
    <w:rsid w:val="00670063"/>
    <w:rsid w:val="006704E8"/>
    <w:rsid w:val="006872C7"/>
    <w:rsid w:val="006A0148"/>
    <w:rsid w:val="006B06FD"/>
    <w:rsid w:val="006B4379"/>
    <w:rsid w:val="006C282B"/>
    <w:rsid w:val="006C3337"/>
    <w:rsid w:val="006C5030"/>
    <w:rsid w:val="006D15FD"/>
    <w:rsid w:val="006D27A7"/>
    <w:rsid w:val="006E77E6"/>
    <w:rsid w:val="007062FE"/>
    <w:rsid w:val="00714ADE"/>
    <w:rsid w:val="0071603D"/>
    <w:rsid w:val="0071773C"/>
    <w:rsid w:val="00724646"/>
    <w:rsid w:val="007419A1"/>
    <w:rsid w:val="00742103"/>
    <w:rsid w:val="00744EC2"/>
    <w:rsid w:val="007474D5"/>
    <w:rsid w:val="007530A0"/>
    <w:rsid w:val="00757902"/>
    <w:rsid w:val="00761243"/>
    <w:rsid w:val="00763E92"/>
    <w:rsid w:val="00764C5C"/>
    <w:rsid w:val="00775DAF"/>
    <w:rsid w:val="0079174E"/>
    <w:rsid w:val="00792830"/>
    <w:rsid w:val="00797442"/>
    <w:rsid w:val="007A25E8"/>
    <w:rsid w:val="007B29A3"/>
    <w:rsid w:val="007B77CE"/>
    <w:rsid w:val="007C0C21"/>
    <w:rsid w:val="007C1575"/>
    <w:rsid w:val="007C1EC3"/>
    <w:rsid w:val="007C3268"/>
    <w:rsid w:val="007D04E3"/>
    <w:rsid w:val="007D2907"/>
    <w:rsid w:val="007E2CF8"/>
    <w:rsid w:val="007E3FBD"/>
    <w:rsid w:val="007F21D4"/>
    <w:rsid w:val="00800965"/>
    <w:rsid w:val="00801585"/>
    <w:rsid w:val="00803CD0"/>
    <w:rsid w:val="00805B54"/>
    <w:rsid w:val="0081084A"/>
    <w:rsid w:val="0081324C"/>
    <w:rsid w:val="00863EB9"/>
    <w:rsid w:val="00863EF9"/>
    <w:rsid w:val="008654FB"/>
    <w:rsid w:val="008718D9"/>
    <w:rsid w:val="00873C2E"/>
    <w:rsid w:val="00874096"/>
    <w:rsid w:val="00877EC3"/>
    <w:rsid w:val="00883A8E"/>
    <w:rsid w:val="008846DE"/>
    <w:rsid w:val="00884A8E"/>
    <w:rsid w:val="008878B5"/>
    <w:rsid w:val="0089071A"/>
    <w:rsid w:val="00893A7C"/>
    <w:rsid w:val="008951F9"/>
    <w:rsid w:val="00897947"/>
    <w:rsid w:val="008A45E3"/>
    <w:rsid w:val="008A588A"/>
    <w:rsid w:val="008B415F"/>
    <w:rsid w:val="008C43ED"/>
    <w:rsid w:val="008C6097"/>
    <w:rsid w:val="008C70B6"/>
    <w:rsid w:val="008D219E"/>
    <w:rsid w:val="008E5593"/>
    <w:rsid w:val="008F66C2"/>
    <w:rsid w:val="008F6BE6"/>
    <w:rsid w:val="008F76A5"/>
    <w:rsid w:val="009031DE"/>
    <w:rsid w:val="0090613B"/>
    <w:rsid w:val="0091350C"/>
    <w:rsid w:val="00924594"/>
    <w:rsid w:val="009270E2"/>
    <w:rsid w:val="009276E7"/>
    <w:rsid w:val="00932586"/>
    <w:rsid w:val="00934B88"/>
    <w:rsid w:val="00935207"/>
    <w:rsid w:val="00936FF4"/>
    <w:rsid w:val="00937117"/>
    <w:rsid w:val="00946539"/>
    <w:rsid w:val="00954A99"/>
    <w:rsid w:val="00965856"/>
    <w:rsid w:val="00967C62"/>
    <w:rsid w:val="00975AA9"/>
    <w:rsid w:val="00980131"/>
    <w:rsid w:val="00980B86"/>
    <w:rsid w:val="00985AEC"/>
    <w:rsid w:val="009860B0"/>
    <w:rsid w:val="00991C29"/>
    <w:rsid w:val="009959A5"/>
    <w:rsid w:val="009A0504"/>
    <w:rsid w:val="009A301C"/>
    <w:rsid w:val="009A4E8E"/>
    <w:rsid w:val="009A59EB"/>
    <w:rsid w:val="009A76DA"/>
    <w:rsid w:val="009A7B5F"/>
    <w:rsid w:val="009B58B3"/>
    <w:rsid w:val="009B785B"/>
    <w:rsid w:val="009C08CA"/>
    <w:rsid w:val="009C0A83"/>
    <w:rsid w:val="009D13B8"/>
    <w:rsid w:val="009D2DA5"/>
    <w:rsid w:val="009D35BD"/>
    <w:rsid w:val="009D703A"/>
    <w:rsid w:val="009E2062"/>
    <w:rsid w:val="009E3070"/>
    <w:rsid w:val="009E39FF"/>
    <w:rsid w:val="009E4859"/>
    <w:rsid w:val="009E5099"/>
    <w:rsid w:val="009F0026"/>
    <w:rsid w:val="009F50F1"/>
    <w:rsid w:val="009F5B95"/>
    <w:rsid w:val="00A025CC"/>
    <w:rsid w:val="00A036F5"/>
    <w:rsid w:val="00A046E6"/>
    <w:rsid w:val="00A05FA4"/>
    <w:rsid w:val="00A07841"/>
    <w:rsid w:val="00A07D04"/>
    <w:rsid w:val="00A13F36"/>
    <w:rsid w:val="00A1607C"/>
    <w:rsid w:val="00A1718F"/>
    <w:rsid w:val="00A20A03"/>
    <w:rsid w:val="00A22590"/>
    <w:rsid w:val="00A264C0"/>
    <w:rsid w:val="00A277CD"/>
    <w:rsid w:val="00A307F1"/>
    <w:rsid w:val="00A44364"/>
    <w:rsid w:val="00A50DB5"/>
    <w:rsid w:val="00A528BD"/>
    <w:rsid w:val="00A5524A"/>
    <w:rsid w:val="00A566C4"/>
    <w:rsid w:val="00A5673B"/>
    <w:rsid w:val="00A64CCF"/>
    <w:rsid w:val="00A70CF5"/>
    <w:rsid w:val="00A73B2A"/>
    <w:rsid w:val="00A80427"/>
    <w:rsid w:val="00A8728A"/>
    <w:rsid w:val="00A928B2"/>
    <w:rsid w:val="00AA1BA7"/>
    <w:rsid w:val="00AA414F"/>
    <w:rsid w:val="00AA573F"/>
    <w:rsid w:val="00AD78EC"/>
    <w:rsid w:val="00AE3D48"/>
    <w:rsid w:val="00AE6A66"/>
    <w:rsid w:val="00B0230E"/>
    <w:rsid w:val="00B0387D"/>
    <w:rsid w:val="00B12D24"/>
    <w:rsid w:val="00B21487"/>
    <w:rsid w:val="00B2199A"/>
    <w:rsid w:val="00B22F69"/>
    <w:rsid w:val="00B30FDD"/>
    <w:rsid w:val="00B3784D"/>
    <w:rsid w:val="00B50676"/>
    <w:rsid w:val="00B506D3"/>
    <w:rsid w:val="00B52E80"/>
    <w:rsid w:val="00B5321C"/>
    <w:rsid w:val="00B55F66"/>
    <w:rsid w:val="00B5664B"/>
    <w:rsid w:val="00B613BB"/>
    <w:rsid w:val="00B67A7F"/>
    <w:rsid w:val="00B7393C"/>
    <w:rsid w:val="00B81F42"/>
    <w:rsid w:val="00B856BF"/>
    <w:rsid w:val="00B93BF0"/>
    <w:rsid w:val="00B97179"/>
    <w:rsid w:val="00BB5DB5"/>
    <w:rsid w:val="00BB7027"/>
    <w:rsid w:val="00BB78F5"/>
    <w:rsid w:val="00BC1D4E"/>
    <w:rsid w:val="00BC5238"/>
    <w:rsid w:val="00BC5D6F"/>
    <w:rsid w:val="00BC7986"/>
    <w:rsid w:val="00BD013C"/>
    <w:rsid w:val="00BD041A"/>
    <w:rsid w:val="00BD76D5"/>
    <w:rsid w:val="00C04EF5"/>
    <w:rsid w:val="00C11A8D"/>
    <w:rsid w:val="00C121F4"/>
    <w:rsid w:val="00C40744"/>
    <w:rsid w:val="00C43608"/>
    <w:rsid w:val="00C43B5E"/>
    <w:rsid w:val="00C46FE7"/>
    <w:rsid w:val="00C527EB"/>
    <w:rsid w:val="00C61E11"/>
    <w:rsid w:val="00C62298"/>
    <w:rsid w:val="00C62E7A"/>
    <w:rsid w:val="00C63C43"/>
    <w:rsid w:val="00C64413"/>
    <w:rsid w:val="00C64ADE"/>
    <w:rsid w:val="00C67C08"/>
    <w:rsid w:val="00C74752"/>
    <w:rsid w:val="00C77848"/>
    <w:rsid w:val="00C801B7"/>
    <w:rsid w:val="00C8111D"/>
    <w:rsid w:val="00C829AB"/>
    <w:rsid w:val="00C863EE"/>
    <w:rsid w:val="00C86503"/>
    <w:rsid w:val="00CA3F20"/>
    <w:rsid w:val="00CA551F"/>
    <w:rsid w:val="00CA5E68"/>
    <w:rsid w:val="00CB5BAB"/>
    <w:rsid w:val="00CC1B39"/>
    <w:rsid w:val="00CC4189"/>
    <w:rsid w:val="00CD5E1D"/>
    <w:rsid w:val="00CD7759"/>
    <w:rsid w:val="00CE220A"/>
    <w:rsid w:val="00CF45C1"/>
    <w:rsid w:val="00CF5C61"/>
    <w:rsid w:val="00CF70B5"/>
    <w:rsid w:val="00D02C36"/>
    <w:rsid w:val="00D03994"/>
    <w:rsid w:val="00D1651F"/>
    <w:rsid w:val="00D17817"/>
    <w:rsid w:val="00D250D4"/>
    <w:rsid w:val="00D272E3"/>
    <w:rsid w:val="00D33929"/>
    <w:rsid w:val="00D363CD"/>
    <w:rsid w:val="00D42343"/>
    <w:rsid w:val="00D56E0D"/>
    <w:rsid w:val="00D606AD"/>
    <w:rsid w:val="00D642D1"/>
    <w:rsid w:val="00D7051A"/>
    <w:rsid w:val="00D714E4"/>
    <w:rsid w:val="00D715B1"/>
    <w:rsid w:val="00D72514"/>
    <w:rsid w:val="00D757DA"/>
    <w:rsid w:val="00D870AC"/>
    <w:rsid w:val="00D915E1"/>
    <w:rsid w:val="00D937F5"/>
    <w:rsid w:val="00D96846"/>
    <w:rsid w:val="00D9686F"/>
    <w:rsid w:val="00DA159F"/>
    <w:rsid w:val="00DA4E1D"/>
    <w:rsid w:val="00DB4116"/>
    <w:rsid w:val="00DC04FC"/>
    <w:rsid w:val="00DC15F4"/>
    <w:rsid w:val="00DD2EAE"/>
    <w:rsid w:val="00DD663F"/>
    <w:rsid w:val="00DD74C1"/>
    <w:rsid w:val="00DE70CC"/>
    <w:rsid w:val="00DF6675"/>
    <w:rsid w:val="00DF7EB9"/>
    <w:rsid w:val="00E01E43"/>
    <w:rsid w:val="00E0643D"/>
    <w:rsid w:val="00E2275C"/>
    <w:rsid w:val="00E2335F"/>
    <w:rsid w:val="00E24B32"/>
    <w:rsid w:val="00E271A0"/>
    <w:rsid w:val="00E40C1E"/>
    <w:rsid w:val="00E4173E"/>
    <w:rsid w:val="00E4408B"/>
    <w:rsid w:val="00E4485F"/>
    <w:rsid w:val="00E44F61"/>
    <w:rsid w:val="00E61DCF"/>
    <w:rsid w:val="00E63990"/>
    <w:rsid w:val="00E6418A"/>
    <w:rsid w:val="00E66A31"/>
    <w:rsid w:val="00E752D5"/>
    <w:rsid w:val="00E76A15"/>
    <w:rsid w:val="00E96759"/>
    <w:rsid w:val="00EA5CEB"/>
    <w:rsid w:val="00EA74E9"/>
    <w:rsid w:val="00EB1071"/>
    <w:rsid w:val="00EB4BE8"/>
    <w:rsid w:val="00EB5187"/>
    <w:rsid w:val="00EC1E90"/>
    <w:rsid w:val="00EC5F5E"/>
    <w:rsid w:val="00ED563B"/>
    <w:rsid w:val="00ED56A7"/>
    <w:rsid w:val="00ED7616"/>
    <w:rsid w:val="00ED7B42"/>
    <w:rsid w:val="00EE2063"/>
    <w:rsid w:val="00EE2559"/>
    <w:rsid w:val="00EE2B07"/>
    <w:rsid w:val="00EF02C3"/>
    <w:rsid w:val="00EF7D54"/>
    <w:rsid w:val="00F05119"/>
    <w:rsid w:val="00F06155"/>
    <w:rsid w:val="00F077BE"/>
    <w:rsid w:val="00F1086D"/>
    <w:rsid w:val="00F11728"/>
    <w:rsid w:val="00F124CB"/>
    <w:rsid w:val="00F1572A"/>
    <w:rsid w:val="00F17A81"/>
    <w:rsid w:val="00F22B5C"/>
    <w:rsid w:val="00F24BA2"/>
    <w:rsid w:val="00F329F6"/>
    <w:rsid w:val="00F34AC3"/>
    <w:rsid w:val="00F364C6"/>
    <w:rsid w:val="00F36642"/>
    <w:rsid w:val="00F40D2E"/>
    <w:rsid w:val="00F41C72"/>
    <w:rsid w:val="00F56E69"/>
    <w:rsid w:val="00F607BE"/>
    <w:rsid w:val="00F805CF"/>
    <w:rsid w:val="00F8075E"/>
    <w:rsid w:val="00F91C8B"/>
    <w:rsid w:val="00F966E0"/>
    <w:rsid w:val="00FA7233"/>
    <w:rsid w:val="00FB4D0E"/>
    <w:rsid w:val="00FB7CED"/>
    <w:rsid w:val="00FC18FB"/>
    <w:rsid w:val="00FC5328"/>
    <w:rsid w:val="00FC5754"/>
    <w:rsid w:val="00FC7E74"/>
    <w:rsid w:val="00FD27B1"/>
    <w:rsid w:val="00FD5C23"/>
    <w:rsid w:val="00FE0976"/>
    <w:rsid w:val="00FE0C4F"/>
    <w:rsid w:val="00FF1CF0"/>
    <w:rsid w:val="00FF568C"/>
    <w:rsid w:val="00FF7187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F3B6CA"/>
  <w15:docId w15:val="{7495AC97-F136-459B-A386-D1F89B89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B79B3"/>
    <w:rPr>
      <w:rFonts w:cs="Calibri"/>
      <w:lang w:val="en-US" w:eastAsia="en-US"/>
    </w:rPr>
  </w:style>
  <w:style w:type="paragraph" w:styleId="1">
    <w:name w:val="heading 1"/>
    <w:basedOn w:val="a"/>
    <w:next w:val="a"/>
    <w:link w:val="1Char"/>
    <w:qFormat/>
    <w:locked/>
    <w:rsid w:val="00465734"/>
    <w:pPr>
      <w:numPr>
        <w:numId w:val="8"/>
      </w:numPr>
      <w:spacing w:line="288" w:lineRule="auto"/>
      <w:ind w:left="567" w:hanging="567"/>
      <w:jc w:val="both"/>
      <w:outlineLvl w:val="0"/>
    </w:pPr>
    <w:rPr>
      <w:rFonts w:ascii="Times New Roman" w:eastAsia="Times New Roman" w:hAnsi="Times New Roman" w:cs="Times New Roman"/>
      <w:kern w:val="28"/>
    </w:rPr>
  </w:style>
  <w:style w:type="paragraph" w:styleId="2">
    <w:name w:val="heading 2"/>
    <w:basedOn w:val="a"/>
    <w:next w:val="a"/>
    <w:link w:val="2Char"/>
    <w:qFormat/>
    <w:locked/>
    <w:rsid w:val="00465734"/>
    <w:pPr>
      <w:numPr>
        <w:ilvl w:val="1"/>
        <w:numId w:val="8"/>
      </w:numPr>
      <w:spacing w:line="288" w:lineRule="auto"/>
      <w:ind w:left="567" w:hanging="567"/>
      <w:jc w:val="both"/>
      <w:outlineLvl w:val="1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Char"/>
    <w:qFormat/>
    <w:locked/>
    <w:rsid w:val="00465734"/>
    <w:pPr>
      <w:numPr>
        <w:ilvl w:val="2"/>
        <w:numId w:val="8"/>
      </w:numPr>
      <w:spacing w:line="288" w:lineRule="auto"/>
      <w:ind w:left="567" w:hanging="567"/>
      <w:jc w:val="both"/>
      <w:outlineLvl w:val="2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Char"/>
    <w:qFormat/>
    <w:locked/>
    <w:rsid w:val="00465734"/>
    <w:pPr>
      <w:numPr>
        <w:ilvl w:val="3"/>
        <w:numId w:val="8"/>
      </w:numPr>
      <w:spacing w:line="288" w:lineRule="auto"/>
      <w:ind w:left="567" w:hanging="567"/>
      <w:jc w:val="both"/>
      <w:outlineLvl w:val="3"/>
    </w:pPr>
    <w:rPr>
      <w:rFonts w:ascii="Times New Roman" w:eastAsia="Times New Roman" w:hAnsi="Times New Roman" w:cs="Times New Roman"/>
    </w:rPr>
  </w:style>
  <w:style w:type="paragraph" w:styleId="5">
    <w:name w:val="heading 5"/>
    <w:basedOn w:val="a"/>
    <w:next w:val="a"/>
    <w:link w:val="5Char"/>
    <w:qFormat/>
    <w:locked/>
    <w:rsid w:val="00465734"/>
    <w:pPr>
      <w:numPr>
        <w:ilvl w:val="4"/>
        <w:numId w:val="8"/>
      </w:numPr>
      <w:spacing w:line="288" w:lineRule="auto"/>
      <w:ind w:left="567" w:hanging="567"/>
      <w:jc w:val="both"/>
      <w:outlineLvl w:val="4"/>
    </w:pPr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Char"/>
    <w:qFormat/>
    <w:locked/>
    <w:rsid w:val="00465734"/>
    <w:pPr>
      <w:numPr>
        <w:ilvl w:val="5"/>
        <w:numId w:val="8"/>
      </w:numPr>
      <w:spacing w:line="288" w:lineRule="auto"/>
      <w:ind w:left="567" w:hanging="567"/>
      <w:jc w:val="both"/>
      <w:outlineLvl w:val="5"/>
    </w:pPr>
    <w:rPr>
      <w:rFonts w:ascii="Times New Roman" w:eastAsia="Times New Roman" w:hAnsi="Times New Roman" w:cs="Times New Roman"/>
    </w:rPr>
  </w:style>
  <w:style w:type="paragraph" w:styleId="7">
    <w:name w:val="heading 7"/>
    <w:basedOn w:val="a"/>
    <w:next w:val="a"/>
    <w:link w:val="7Char"/>
    <w:qFormat/>
    <w:locked/>
    <w:rsid w:val="00465734"/>
    <w:pPr>
      <w:numPr>
        <w:ilvl w:val="6"/>
        <w:numId w:val="8"/>
      </w:numPr>
      <w:spacing w:line="288" w:lineRule="auto"/>
      <w:ind w:left="567" w:hanging="567"/>
      <w:jc w:val="both"/>
      <w:outlineLvl w:val="6"/>
    </w:pPr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Char"/>
    <w:qFormat/>
    <w:locked/>
    <w:rsid w:val="00465734"/>
    <w:pPr>
      <w:numPr>
        <w:ilvl w:val="7"/>
        <w:numId w:val="8"/>
      </w:numPr>
      <w:spacing w:line="288" w:lineRule="auto"/>
      <w:ind w:left="567" w:hanging="567"/>
      <w:jc w:val="both"/>
      <w:outlineLvl w:val="7"/>
    </w:pPr>
    <w:rPr>
      <w:rFonts w:ascii="Times New Roman" w:eastAsia="Times New Roman" w:hAnsi="Times New Roman" w:cs="Times New Roman"/>
    </w:rPr>
  </w:style>
  <w:style w:type="paragraph" w:styleId="9">
    <w:name w:val="heading 9"/>
    <w:basedOn w:val="a"/>
    <w:next w:val="a"/>
    <w:link w:val="9Char"/>
    <w:qFormat/>
    <w:locked/>
    <w:rsid w:val="00465734"/>
    <w:pPr>
      <w:numPr>
        <w:ilvl w:val="8"/>
        <w:numId w:val="8"/>
      </w:numPr>
      <w:spacing w:line="288" w:lineRule="auto"/>
      <w:ind w:left="567" w:hanging="567"/>
      <w:jc w:val="both"/>
      <w:outlineLvl w:val="8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D04E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7D04E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3E36AB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6305B6"/>
    <w:rPr>
      <w:rFonts w:cs="Times New Roman"/>
      <w:b/>
    </w:rPr>
  </w:style>
  <w:style w:type="table" w:styleId="a5">
    <w:name w:val="Table Grid"/>
    <w:basedOn w:val="a1"/>
    <w:uiPriority w:val="99"/>
    <w:rsid w:val="006305B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Cite"/>
    <w:basedOn w:val="a0"/>
    <w:uiPriority w:val="99"/>
    <w:semiHidden/>
    <w:rsid w:val="006008FE"/>
    <w:rPr>
      <w:rFonts w:cs="Times New Roman"/>
      <w:i/>
      <w:iCs/>
    </w:rPr>
  </w:style>
  <w:style w:type="paragraph" w:styleId="Web">
    <w:name w:val="Normal (Web)"/>
    <w:basedOn w:val="a"/>
    <w:uiPriority w:val="99"/>
    <w:rsid w:val="00863E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63EB9"/>
    <w:rPr>
      <w:rFonts w:cs="Times New Roman"/>
      <w:i/>
      <w:iCs/>
    </w:rPr>
  </w:style>
  <w:style w:type="character" w:styleId="a7">
    <w:name w:val="annotation reference"/>
    <w:basedOn w:val="a0"/>
    <w:uiPriority w:val="99"/>
    <w:semiHidden/>
    <w:rsid w:val="000C198C"/>
    <w:rPr>
      <w:rFonts w:cs="Times New Roman"/>
      <w:sz w:val="16"/>
      <w:szCs w:val="16"/>
    </w:rPr>
  </w:style>
  <w:style w:type="paragraph" w:styleId="a8">
    <w:name w:val="annotation text"/>
    <w:basedOn w:val="a"/>
    <w:link w:val="Char0"/>
    <w:uiPriority w:val="99"/>
    <w:semiHidden/>
    <w:rsid w:val="000C198C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locked/>
    <w:rsid w:val="000C198C"/>
    <w:rPr>
      <w:rFonts w:ascii="Calibri" w:hAnsi="Calibri" w:cs="Calibri"/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rsid w:val="000C198C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locked/>
    <w:rsid w:val="000C198C"/>
    <w:rPr>
      <w:rFonts w:ascii="Calibri" w:hAnsi="Calibri" w:cs="Calibri"/>
      <w:b/>
      <w:bCs/>
      <w:sz w:val="20"/>
      <w:szCs w:val="20"/>
    </w:rPr>
  </w:style>
  <w:style w:type="paragraph" w:styleId="aa">
    <w:name w:val="header"/>
    <w:basedOn w:val="a"/>
    <w:link w:val="Char2"/>
    <w:uiPriority w:val="99"/>
    <w:rsid w:val="00060ED0"/>
    <w:pPr>
      <w:spacing w:line="288" w:lineRule="auto"/>
      <w:jc w:val="both"/>
    </w:pPr>
    <w:rPr>
      <w:rFonts w:ascii="Times New Roman" w:hAnsi="Times New Roman" w:cs="Times New Roman"/>
    </w:rPr>
  </w:style>
  <w:style w:type="character" w:customStyle="1" w:styleId="Char2">
    <w:name w:val="Κεφαλίδα Char"/>
    <w:basedOn w:val="a0"/>
    <w:link w:val="aa"/>
    <w:uiPriority w:val="99"/>
    <w:locked/>
    <w:rsid w:val="00060ED0"/>
    <w:rPr>
      <w:rFonts w:ascii="Times New Roman" w:hAnsi="Times New Roman" w:cs="Times New Roman"/>
    </w:rPr>
  </w:style>
  <w:style w:type="paragraph" w:styleId="ab">
    <w:name w:val="footer"/>
    <w:basedOn w:val="a"/>
    <w:link w:val="Char3"/>
    <w:uiPriority w:val="99"/>
    <w:rsid w:val="00060ED0"/>
    <w:pPr>
      <w:spacing w:line="288" w:lineRule="auto"/>
      <w:jc w:val="both"/>
    </w:pPr>
    <w:rPr>
      <w:rFonts w:ascii="Times New Roman" w:hAnsi="Times New Roman" w:cs="Times New Roman"/>
    </w:rPr>
  </w:style>
  <w:style w:type="character" w:customStyle="1" w:styleId="Char3">
    <w:name w:val="Υποσέλιδο Char"/>
    <w:basedOn w:val="a0"/>
    <w:link w:val="ab"/>
    <w:uiPriority w:val="99"/>
    <w:locked/>
    <w:rsid w:val="00060ED0"/>
    <w:rPr>
      <w:rFonts w:ascii="Times New Roman" w:hAnsi="Times New Roman" w:cs="Times New Roman"/>
    </w:rPr>
  </w:style>
  <w:style w:type="character" w:customStyle="1" w:styleId="negrita">
    <w:name w:val="negrita"/>
    <w:basedOn w:val="a0"/>
    <w:rsid w:val="00714ADE"/>
  </w:style>
  <w:style w:type="paragraph" w:styleId="ac">
    <w:name w:val="Plain Text"/>
    <w:basedOn w:val="a"/>
    <w:link w:val="Char4"/>
    <w:uiPriority w:val="99"/>
    <w:unhideWhenUsed/>
    <w:rsid w:val="00F966E0"/>
    <w:rPr>
      <w:rFonts w:eastAsiaTheme="minorHAnsi" w:cstheme="minorBidi"/>
      <w:szCs w:val="21"/>
      <w:lang w:val="fr-BE"/>
    </w:rPr>
  </w:style>
  <w:style w:type="character" w:customStyle="1" w:styleId="Char4">
    <w:name w:val="Απλό κείμενο Char"/>
    <w:basedOn w:val="a0"/>
    <w:link w:val="ac"/>
    <w:uiPriority w:val="99"/>
    <w:rsid w:val="00F966E0"/>
    <w:rPr>
      <w:rFonts w:eastAsiaTheme="minorHAnsi" w:cstheme="minorBidi"/>
      <w:szCs w:val="21"/>
      <w:lang w:val="fr-BE" w:eastAsia="en-US"/>
    </w:rPr>
  </w:style>
  <w:style w:type="character" w:customStyle="1" w:styleId="contact-street">
    <w:name w:val="contact-street"/>
    <w:basedOn w:val="a0"/>
    <w:rsid w:val="0003577A"/>
  </w:style>
  <w:style w:type="character" w:customStyle="1" w:styleId="contact-postcode">
    <w:name w:val="contact-postcode"/>
    <w:basedOn w:val="a0"/>
    <w:rsid w:val="0003577A"/>
  </w:style>
  <w:style w:type="character" w:customStyle="1" w:styleId="descripcion">
    <w:name w:val="descripcion"/>
    <w:basedOn w:val="a0"/>
    <w:rsid w:val="004D6B87"/>
  </w:style>
  <w:style w:type="character" w:styleId="-0">
    <w:name w:val="FollowedHyperlink"/>
    <w:basedOn w:val="a0"/>
    <w:uiPriority w:val="99"/>
    <w:semiHidden/>
    <w:unhideWhenUsed/>
    <w:rsid w:val="004D353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7187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65734"/>
    <w:rPr>
      <w:rFonts w:ascii="Times New Roman" w:eastAsia="Times New Roman" w:hAnsi="Times New Roman"/>
      <w:kern w:val="28"/>
      <w:lang w:val="en-US" w:eastAsia="en-US"/>
    </w:rPr>
  </w:style>
  <w:style w:type="character" w:customStyle="1" w:styleId="2Char">
    <w:name w:val="Επικεφαλίδα 2 Char"/>
    <w:basedOn w:val="a0"/>
    <w:link w:val="2"/>
    <w:rsid w:val="00465734"/>
    <w:rPr>
      <w:rFonts w:ascii="Times New Roman" w:eastAsia="Times New Roman" w:hAnsi="Times New Roman"/>
      <w:lang w:val="en-US" w:eastAsia="en-US"/>
    </w:rPr>
  </w:style>
  <w:style w:type="character" w:customStyle="1" w:styleId="3Char">
    <w:name w:val="Επικεφαλίδα 3 Char"/>
    <w:basedOn w:val="a0"/>
    <w:link w:val="3"/>
    <w:rsid w:val="00465734"/>
    <w:rPr>
      <w:rFonts w:ascii="Times New Roman" w:eastAsia="Times New Roman" w:hAnsi="Times New Roman"/>
      <w:lang w:val="en-US" w:eastAsia="en-US"/>
    </w:rPr>
  </w:style>
  <w:style w:type="character" w:customStyle="1" w:styleId="4Char">
    <w:name w:val="Επικεφαλίδα 4 Char"/>
    <w:basedOn w:val="a0"/>
    <w:link w:val="4"/>
    <w:rsid w:val="00465734"/>
    <w:rPr>
      <w:rFonts w:ascii="Times New Roman" w:eastAsia="Times New Roman" w:hAnsi="Times New Roman"/>
      <w:lang w:val="en-US" w:eastAsia="en-US"/>
    </w:rPr>
  </w:style>
  <w:style w:type="character" w:customStyle="1" w:styleId="5Char">
    <w:name w:val="Επικεφαλίδα 5 Char"/>
    <w:basedOn w:val="a0"/>
    <w:link w:val="5"/>
    <w:rsid w:val="00465734"/>
    <w:rPr>
      <w:rFonts w:ascii="Times New Roman" w:eastAsia="Times New Roman" w:hAnsi="Times New Roman"/>
      <w:lang w:val="en-US" w:eastAsia="en-US"/>
    </w:rPr>
  </w:style>
  <w:style w:type="character" w:customStyle="1" w:styleId="6Char">
    <w:name w:val="Επικεφαλίδα 6 Char"/>
    <w:basedOn w:val="a0"/>
    <w:link w:val="6"/>
    <w:rsid w:val="00465734"/>
    <w:rPr>
      <w:rFonts w:ascii="Times New Roman" w:eastAsia="Times New Roman" w:hAnsi="Times New Roman"/>
      <w:lang w:val="en-US" w:eastAsia="en-US"/>
    </w:rPr>
  </w:style>
  <w:style w:type="character" w:customStyle="1" w:styleId="7Char">
    <w:name w:val="Επικεφαλίδα 7 Char"/>
    <w:basedOn w:val="a0"/>
    <w:link w:val="7"/>
    <w:rsid w:val="00465734"/>
    <w:rPr>
      <w:rFonts w:ascii="Times New Roman" w:eastAsia="Times New Roman" w:hAnsi="Times New Roman"/>
      <w:lang w:val="en-US" w:eastAsia="en-US"/>
    </w:rPr>
  </w:style>
  <w:style w:type="character" w:customStyle="1" w:styleId="8Char">
    <w:name w:val="Επικεφαλίδα 8 Char"/>
    <w:basedOn w:val="a0"/>
    <w:link w:val="8"/>
    <w:rsid w:val="00465734"/>
    <w:rPr>
      <w:rFonts w:ascii="Times New Roman" w:eastAsia="Times New Roman" w:hAnsi="Times New Roman"/>
      <w:lang w:val="en-US" w:eastAsia="en-US"/>
    </w:rPr>
  </w:style>
  <w:style w:type="character" w:customStyle="1" w:styleId="9Char">
    <w:name w:val="Επικεφαλίδα 9 Char"/>
    <w:basedOn w:val="a0"/>
    <w:link w:val="9"/>
    <w:rsid w:val="00465734"/>
    <w:rPr>
      <w:rFonts w:ascii="Times New Roman" w:eastAsia="Times New Roman" w:hAnsi="Times New Roman"/>
      <w:lang w:val="en-US" w:eastAsia="en-US"/>
    </w:rPr>
  </w:style>
  <w:style w:type="character" w:customStyle="1" w:styleId="apple-style-span">
    <w:name w:val="apple-style-span"/>
    <w:basedOn w:val="a0"/>
    <w:rsid w:val="006158A7"/>
  </w:style>
  <w:style w:type="character" w:customStyle="1" w:styleId="principal-estilo">
    <w:name w:val="principal-estilo"/>
    <w:basedOn w:val="a0"/>
    <w:rsid w:val="00366712"/>
  </w:style>
  <w:style w:type="paragraph" w:styleId="-HTML">
    <w:name w:val="HTML Preformatted"/>
    <w:basedOn w:val="a"/>
    <w:link w:val="-HTMLChar"/>
    <w:uiPriority w:val="99"/>
    <w:semiHidden/>
    <w:unhideWhenUsed/>
    <w:rsid w:val="00341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fr-BE" w:eastAsia="fr-BE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41325"/>
    <w:rPr>
      <w:rFonts w:ascii="Courier New" w:eastAsiaTheme="minorHAnsi" w:hAnsi="Courier New" w:cs="Courier New"/>
      <w:sz w:val="20"/>
      <w:szCs w:val="20"/>
      <w:lang w:val="fr-BE" w:eastAsia="fr-BE"/>
    </w:rPr>
  </w:style>
  <w:style w:type="paragraph" w:customStyle="1" w:styleId="NormalStyle">
    <w:name w:val="Normal Style"/>
    <w:uiPriority w:val="99"/>
    <w:rsid w:val="005274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18"/>
      <w:szCs w:val="18"/>
      <w:lang w:val="en-GB" w:eastAsia="en-GB"/>
    </w:rPr>
  </w:style>
  <w:style w:type="character" w:customStyle="1" w:styleId="lrzxr">
    <w:name w:val="lrzxr"/>
    <w:basedOn w:val="a0"/>
    <w:rsid w:val="007D2907"/>
  </w:style>
  <w:style w:type="character" w:customStyle="1" w:styleId="widget-pane-link">
    <w:name w:val="widget-pane-link"/>
    <w:basedOn w:val="a0"/>
    <w:rsid w:val="00517862"/>
  </w:style>
  <w:style w:type="paragraph" w:styleId="ae">
    <w:name w:val="footnote text"/>
    <w:basedOn w:val="a"/>
    <w:link w:val="Char5"/>
    <w:uiPriority w:val="99"/>
    <w:semiHidden/>
    <w:unhideWhenUsed/>
    <w:rsid w:val="008B415F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8B415F"/>
    <w:rPr>
      <w:rFonts w:cs="Calibri"/>
      <w:sz w:val="20"/>
      <w:szCs w:val="20"/>
      <w:lang w:val="en-US" w:eastAsia="en-US"/>
    </w:rPr>
  </w:style>
  <w:style w:type="character" w:styleId="af">
    <w:name w:val="footnote reference"/>
    <w:basedOn w:val="a0"/>
    <w:uiPriority w:val="99"/>
    <w:semiHidden/>
    <w:unhideWhenUsed/>
    <w:rsid w:val="008B415F"/>
    <w:rPr>
      <w:vertAlign w:val="superscript"/>
    </w:rPr>
  </w:style>
  <w:style w:type="character" w:customStyle="1" w:styleId="ms-rtethemefontface-1">
    <w:name w:val="ms-rtethemefontface-1"/>
    <w:basedOn w:val="a0"/>
    <w:rsid w:val="00FE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21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0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02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02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6D6"/>
                        <w:left w:val="single" w:sz="6" w:space="0" w:color="D6D6D6"/>
                        <w:bottom w:val="single" w:sz="6" w:space="0" w:color="D6D6D6"/>
                        <w:right w:val="single" w:sz="6" w:space="0" w:color="D6D6D6"/>
                      </w:divBdr>
                      <w:divsChild>
                        <w:div w:id="18063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31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1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31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31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310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31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2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CYBGNSvu2ZSrnLnix3hB3dhj06p3BGnBA:1569930350731&amp;q=Pambis+Kyritsis&amp;stick=H4sIAAAAAAAAAOPgE-LUz9U3MMlKLjFV4tVP1zc0zKhKrjQrqCzSUs8ot9JPzs_JSU0uyczP088vSk_My6xKBHGKrbJTKxUKUvMLclIXsfIHJOYmZRYreFcWZZYUZxYDAFxWuvFXAAAA&amp;sa=X&amp;ved=2ahUKEwiugoKn_vrkAhUsAmMBHdJOCwcQmxMoATARegQIDRAO&amp;sxsrf=ACYBGNSvu2ZSrnLnix3hB3dhj06p3BGnBA:15699303507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ruleoflaw/files/PRINCI~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5FE9C-D99C-4D87-8101-F00134D8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1833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raluca.simbotin</dc:creator>
  <cp:keywords/>
  <dc:description/>
  <cp:lastModifiedBy>dlogaras</cp:lastModifiedBy>
  <cp:revision>3</cp:revision>
  <cp:lastPrinted>2020-01-21T09:59:00Z</cp:lastPrinted>
  <dcterms:created xsi:type="dcterms:W3CDTF">2020-01-31T14:51:00Z</dcterms:created>
  <dcterms:modified xsi:type="dcterms:W3CDTF">2020-02-05T06:27:00Z</dcterms:modified>
</cp:coreProperties>
</file>